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561, §4 (RPR).]</w:t>
      </w:r>
    </w:p>
    <w:p>
      <w:pPr>
        <w:jc w:val="both"/>
        <w:spacing w:before="100" w:after="0"/>
        <w:ind w:start="360"/>
        <w:ind w:firstLine="360"/>
      </w:pPr>
      <w:r>
        <w:rPr>
          <w:b/>
        </w:rPr>
        <w:t>1</w:t>
        <w:t xml:space="preserve">.  </w:t>
      </w:r>
      <w:r>
        <w:rPr>
          <w:b/>
        </w:rPr>
        <w:t xml:space="preserve">Close economic association.</w:t>
        <w:t xml:space="preserve"> </w:t>
      </w:r>
      <w:r>
        <w:t xml:space="preserve"> </w:t>
      </w:r>
      <w:r>
        <w:t xml:space="preserve">"Close economic association" means the employers, employees, partners or clients of the Legislator or a member of the Legislator's immediate family; corporations in which the Legislator or a member of the Legislator's immediate family is an officer, director or agent or owns 10% or more of the outstanding capital stock; a business which is a significant unsecured creditor of the Legislator or a member of the Legislator's immediate family; or a business of which the Legislator or a member of the Legislator's immediate family is a significant unsecured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0"/>
        <w:ind w:start="360"/>
        <w:ind w:firstLine="360"/>
      </w:pPr>
      <w:r>
        <w:rPr>
          <w:b/>
        </w:rPr>
        <w:t>1-A</w:t>
        <w:t xml:space="preserve">.  </w:t>
      </w:r>
      <w:r>
        <w:rPr>
          <w:b/>
        </w:rPr>
        <w:t xml:space="preserve">Associated organization.</w:t>
        <w:t xml:space="preserve"> </w:t>
      </w:r>
      <w:r>
        <w:t xml:space="preserve"> </w:t>
      </w:r>
      <w:r>
        <w:t xml:space="preserve">"Associated organization" means any organization in which a Legislator or a member of the Legislator's immediate family is a managerial employee, director, officer or trustee or owns or controls, directly or indirectly, and severally or in the aggregate, at least 10% of the outstanding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2-A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 (RP).]</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 person in any employment position, including public or private employment, employment with a nonprofit, religious, charitable or educational organization, or any other compensated service under an expressed, implied, oral or written contract for hire, but does not include a self-employed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4</w:t>
        <w:t xml:space="preserve">.  </w:t>
      </w:r>
      <w:r>
        <w:rPr>
          <w:b/>
        </w:rPr>
        <w:t xml:space="preserve">Gift.</w:t>
        <w:t xml:space="preserve"> </w:t>
      </w:r>
      <w:r>
        <w:t xml:space="preserve"> </w:t>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720"/>
      </w:pPr>
      <w:r>
        <w:rPr/>
        <w:t>A</w:t>
        <w:t xml:space="preserve">.  </w:t>
      </w:r>
      <w:r>
        <w:rPr/>
      </w:r>
      <w:r>
        <w:t xml:space="preserve">Gifts received from a single source during the reporting period with an aggregate value of $300 or less;</w:t>
      </w:r>
      <w:r>
        <w:t xml:space="preserve">  </w:t>
      </w:r>
      <w:r xmlns:wp="http://schemas.openxmlformats.org/drawingml/2010/wordprocessingDrawing" xmlns:w15="http://schemas.microsoft.com/office/word/2012/wordml">
        <w:rPr>
          <w:rFonts w:ascii="Arial" w:hAnsi="Arial" w:cs="Arial"/>
          <w:sz w:val="22"/>
          <w:szCs w:val="22"/>
        </w:rPr>
        <w:t xml:space="preserve">[PL 1989, c. 561, §4 (NEW).]</w:t>
      </w:r>
    </w:p>
    <w:p>
      <w:pPr>
        <w:jc w:val="both"/>
        <w:spacing w:before="100" w:after="0"/>
        <w:ind w:start="720"/>
      </w:pPr>
      <w:r>
        <w:rPr/>
        <w:t>B</w:t>
        <w:t xml:space="preserve">.  </w:t>
      </w:r>
      <w:r>
        <w:rPr/>
      </w:r>
      <w:r>
        <w:t xml:space="preserve">A bequest or other form of inheritance;</w:t>
      </w:r>
      <w:r>
        <w:t xml:space="preserve">  </w:t>
      </w:r>
      <w:r xmlns:wp="http://schemas.openxmlformats.org/drawingml/2010/wordprocessingDrawing" xmlns:w15="http://schemas.microsoft.com/office/word/2012/wordml">
        <w:rPr>
          <w:rFonts w:ascii="Arial" w:hAnsi="Arial" w:cs="Arial"/>
          <w:sz w:val="22"/>
          <w:szCs w:val="22"/>
        </w:rPr>
        <w:t xml:space="preserve">[PL 1995, c. 33, §1 (AMD).]</w:t>
      </w:r>
    </w:p>
    <w:p>
      <w:pPr>
        <w:jc w:val="both"/>
        <w:spacing w:before="100" w:after="0"/>
        <w:ind w:start="720"/>
      </w:pPr>
      <w:r>
        <w:rPr/>
        <w:t>C</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Legislator has reason to believe that the gift was provided because of the Legislator's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D</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E</w:t>
        <w:t xml:space="preserve">.  </w:t>
      </w:r>
      <w:r>
        <w:rPr/>
      </w:r>
      <w:r>
        <w:t xml:space="preserve">Legal services provided in a matter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F</w:t>
        <w:t xml:space="preserve">.  </w:t>
      </w:r>
      <w:r>
        <w:rPr/>
      </w:r>
      <w:r>
        <w:t xml:space="preserve">A meal, if the meal is a prayer breakfast or a meal served during a meeting to establish a prayer breakfast; or</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w:pPr>
        <w:jc w:val="both"/>
        <w:spacing w:before="100" w:after="0"/>
        <w:ind w:start="720"/>
      </w:pPr>
      <w:r>
        <w:rPr/>
        <w:t>G</w:t>
        <w:t xml:space="preserve">.  </w:t>
      </w:r>
      <w:r>
        <w:rPr/>
      </w:r>
      <w:r>
        <w:t xml:space="preserve">A meal, if the meal is provided by industry or special interest organizations as part of the informational program presented to a group of public servants.</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§1 (AMD).]</w:t>
      </w:r>
    </w:p>
    <w:p>
      <w:pPr>
        <w:jc w:val="both"/>
        <w:spacing w:before="100" w:after="0"/>
        <w:ind w:start="360"/>
        <w:ind w:firstLine="360"/>
      </w:pPr>
      <w:r>
        <w:rPr>
          <w:b/>
        </w:rPr>
        <w:t>5</w:t>
        <w:t xml:space="preserve">.  </w:t>
      </w:r>
      <w:r>
        <w:rPr>
          <w:b/>
        </w:rPr>
        <w:t xml:space="preserve">Honorarium.</w:t>
        <w:t xml:space="preserve"> </w:t>
      </w:r>
      <w:r>
        <w:t xml:space="preserve"> </w:t>
      </w:r>
      <w:r>
        <w:t xml:space="preserve">"Honorarium" means a payment of money or anything with a monetary resale value to a Legislator for an appearance or a speech by the Legislator.  Honorarium does not include reimbursement for actual and necessary travel expenses for an appearance or speech.  Honorarium does not include a payment for an appearance or a speech that is unrelated to the person's official capacity or duties as a member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(NEW).]</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Legislator's spouse, domestic partner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208, §3 (AMD).]</w:t>
      </w:r>
    </w:p>
    <w:p>
      <w:pPr>
        <w:jc w:val="both"/>
        <w:spacing w:before="100" w:after="100"/>
        <w:ind w:start="360"/>
        <w:ind w:firstLine="360"/>
      </w:pPr>
      <w:r>
        <w:rPr>
          <w:b/>
        </w:rPr>
        <w:t>7</w:t>
        <w:t xml:space="preserve">.  </w:t>
      </w:r>
      <w:r>
        <w:rPr>
          <w:b/>
        </w:rPr>
        <w:t xml:space="preserve">Income.</w:t>
        <w:t xml:space="preserve"> </w:t>
      </w:r>
      <w:r>
        <w:t xml:space="preserve"> </w:t>
      </w:r>
      <w:r>
        <w:t xml:space="preserve">"Income" means economic gain to a person from any source, including, but not limited to, compensation for services, including fees, commissions and payments in 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 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money to be spent on behalf of a client for payment of a licensing or filing fee.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 (AMD).]</w:t>
      </w:r>
    </w:p>
    <w:p>
      <w:pPr>
        <w:jc w:val="both"/>
        <w:spacing w:before="100" w:after="0"/>
        <w:ind w:start="360"/>
        <w:ind w:firstLine="360"/>
      </w:pPr>
      <w:r>
        <w:rPr>
          <w:b/>
        </w:rPr>
        <w:t>7-A</w:t>
        <w:t xml:space="preserve">.  </w:t>
      </w:r>
      <w:r>
        <w:rPr>
          <w:b/>
        </w:rPr>
        <w:t xml:space="preserve">Managerial employee.</w:t>
        <w:t xml:space="preserve"> </w:t>
      </w:r>
      <w:r>
        <w:t xml:space="preserve"> </w:t>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§3 (NEW).]</w:t>
      </w:r>
    </w:p>
    <w:p>
      <w:pPr>
        <w:jc w:val="both"/>
        <w:spacing w:before="100" w:after="0"/>
        <w:ind w:start="360"/>
        <w:ind w:firstLine="360"/>
      </w:pPr>
      <w:r>
        <w:rPr>
          <w:b/>
        </w:rPr>
        <w:t>8</w:t>
        <w:t xml:space="preserve">.  </w:t>
      </w:r>
      <w:r>
        <w:rPr>
          <w:b/>
        </w:rPr>
        <w:t xml:space="preserve">Relative.</w:t>
        <w:t xml:space="preserve"> </w:t>
      </w:r>
      <w:r>
        <w:t xml:space="preserve"> </w:t>
      </w:r>
      <w:r>
        <w:t xml:space="preserve">"Relative" means an individual who is related to the Legislator or the Legislator's spouse or the Legislator's domestic partner as a parent; child; sibling; sibling of a parent; sibling of a parent once removed; first cousin; child of a sibling or of a spouse's or domestic partner's sibling; spouse; domestic partner; grandparent; grandchild; parent-in-law; spouse or domestic partner of a child; sibling of a spouse or domestic partner; stepparent; stepchild; stepsibling; and half-sibling and includes the betrothed of the Legislator.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§21 (COR).]</w:t>
      </w:r>
    </w:p>
    <w:p>
      <w:pPr>
        <w:jc w:val="both"/>
        <w:spacing w:before="100" w:after="100"/>
        <w:ind w:start="360"/>
        <w:ind w:firstLine="360"/>
      </w:pPr>
      <w:r>
        <w:rPr>
          <w:b/>
        </w:rPr>
        <w:t>8-A</w:t>
        <w:t xml:space="preserve">.  </w:t>
      </w:r>
      <w:r>
        <w:rPr>
          <w:b/>
        </w:rPr>
        <w:t xml:space="preserve">Reportable liability.</w:t>
        <w:t xml:space="preserve"> </w:t>
      </w:r>
      <w:r>
        <w:t xml:space="preserve"> </w:t>
      </w:r>
      <w:r>
        <w:t xml:space="preserve">"Reportable liability" means any unsecured loan of $3,000 or more received from a person who is not a relative. "Reportable liability" does not include:</w:t>
      </w:r>
    </w:p>
    <w:p>
      <w:pPr>
        <w:jc w:val="both"/>
        <w:spacing w:before="100" w:after="0"/>
        <w:ind w:start="720"/>
      </w:pPr>
      <w:r>
        <w:rPr/>
        <w:t>A</w:t>
        <w:t xml:space="preserve">.  </w:t>
      </w:r>
      <w:r>
        <w:rPr/>
      </w:r>
      <w:r>
        <w:t xml:space="preserve">A credit card liability;</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B</w:t>
        <w:t xml:space="preserve">.  </w:t>
      </w:r>
      <w:r>
        <w:rPr/>
      </w:r>
      <w:r>
        <w:t xml:space="preserve">An educational loan made or guaranteed by a governmental entity, educational institution or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C</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§5 (NEW).]</w:t>
      </w:r>
    </w:p>
    <w:p>
      <w:pPr>
        <w:jc w:val="both"/>
        <w:spacing w:before="100" w:after="0"/>
        <w:ind w:start="360"/>
        <w:ind w:firstLine="360"/>
      </w:pPr>
      <w:r>
        <w:rPr>
          <w:b/>
        </w:rPr>
        <w:t>9</w:t>
        <w:t xml:space="preserve">.  </w:t>
      </w:r>
      <w:r>
        <w:rPr>
          <w:b/>
        </w:rPr>
        <w:t xml:space="preserve">Self-employed.</w:t>
        <w:t xml:space="preserve"> </w:t>
      </w:r>
      <w:r>
        <w:t xml:space="preserve"> </w:t>
      </w:r>
      <w:r>
        <w:t xml:space="preserve">"Self-employed" means that the person qualifies as an independent contractor under </w:t>
      </w:r>
      <w:r>
        <w:t>Title 39‑A, 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§1 (AMD); PL 2011, c. 643, §14 (AFF).]</w:t>
      </w:r>
    </w:p>
    <w:p>
      <w:pPr>
        <w:jc w:val="both"/>
        <w:spacing w:before="100" w:after="0"/>
        <w:ind w:start="360"/>
        <w:ind w:firstLine="360"/>
      </w:pPr>
      <w:r>
        <w:rPr>
          <w:b/>
        </w:rPr>
        <w:t>10</w:t>
        <w:t xml:space="preserve">.  </w:t>
      </w:r>
      <w:r>
        <w:rPr>
          <w:b/>
        </w:rPr>
        <w:t xml:space="preserve">Violation of legislative ethics.</w:t>
        <w:t xml:space="preserve"> </w:t>
      </w:r>
      <w:r>
        <w:t xml:space="preserve"> </w:t>
      </w:r>
      <w:r>
        <w:t xml:space="preserve">"Violation of legislative ethics" means a violation of the prohibitions in </w:t>
      </w:r>
      <w:r>
        <w:t>section 1014</w:t>
      </w:r>
      <w:r>
        <w:t xml:space="preserve"> or </w:t>
      </w:r>
      <w:r>
        <w:t>1015‑A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§4 (RPR). PL 1991, c. 885, §E1 (AMD). PL 1991, c. 885, §E47 (AFF). PL 1995, c. 33, §§1,2 (AMD). RR 2001, c. 1, §6 (COR). PL 2001, c. 430, §5 (AMD). PL 2003, c. 268, §1 (AMD). PL 2007, c. 642, §§4, 5 (AMD). PL 2009, c. 208, §§2-4 (AMD). PL 2009, c. 258, §1 (AMD). PL 2011, c. 634, §§1-5 (AMD). PL 2011, c. 643, §1 (AMD). PL 2011, c. 643, §14 (AFF). PL 2019, c. 534, §1 (AMD). PL 2021, c. 567, §2 (AMD). RR 2023, c. 1, Pt. C,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