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§150-I. MAINE KOREAN WAR VETERAN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