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1168</w:t>
        <w:t xml:space="preserve">.  </w:t>
      </w:r>
      <w:r>
        <w:rPr>
          <w:b/>
        </w:rPr>
        <w:t xml:space="preserve">New car leases</w:t>
      </w:r>
    </w:p>
    <w:p>
      <w:pPr>
        <w:jc w:val="both"/>
        <w:spacing w:before="100" w:after="100"/>
        <w:ind w:start="360"/>
        <w:ind w:firstLine="360"/>
      </w:pPr>
      <w:r>
        <w:rPr/>
      </w:r>
      <w:r>
        <w:rPr/>
      </w:r>
      <w:r>
        <w:t xml:space="preserve">For the purposes of this chapter only, the following apply to leases of new motor vehicles.</w:t>
      </w:r>
      <w:r>
        <w:t xml:space="preserve">  </w:t>
      </w:r>
      <w:r xmlns:wp="http://schemas.openxmlformats.org/drawingml/2010/wordprocessingDrawing" xmlns:w15="http://schemas.microsoft.com/office/word/2012/wordml">
        <w:rPr>
          <w:rFonts w:ascii="Arial" w:hAnsi="Arial" w:cs="Arial"/>
          <w:sz w:val="22"/>
          <w:szCs w:val="22"/>
        </w:rPr>
        <w:t xml:space="preserve">[PL 1987, c. 359, §8 (NEW).]</w:t>
      </w:r>
    </w:p>
    <w:p>
      <w:pPr>
        <w:jc w:val="both"/>
        <w:spacing w:before="100" w:after="100"/>
        <w:ind w:start="360"/>
        <w:ind w:firstLine="360"/>
      </w:pPr>
      <w:r>
        <w:rPr>
          <w:b/>
        </w:rPr>
        <w:t>1</w:t>
        <w:t xml:space="preserve">.  </w:t>
      </w:r>
      <w:r>
        <w:rPr>
          <w:b/>
        </w:rPr>
        <w:t xml:space="preserve">Warranties.</w:t>
        <w:t xml:space="preserve"> </w:t>
      </w:r>
      <w:r>
        <w:t xml:space="preserve"> </w:t>
      </w:r>
      <w:r>
        <w:t xml:space="preserve">If express warranties are regularly furnished to purchasers of substantially the same kind of motor vehicles:</w:t>
      </w:r>
    </w:p>
    <w:p>
      <w:pPr>
        <w:jc w:val="both"/>
        <w:spacing w:before="100" w:after="0"/>
        <w:ind w:start="720"/>
      </w:pPr>
      <w:r>
        <w:rPr/>
        <w:t>A</w:t>
        <w:t xml:space="preserve">.  </w:t>
      </w:r>
      <w:r>
        <w:rPr/>
      </w:r>
      <w:r>
        <w:t xml:space="preserve">Those warranties are deemed to apply to the leased motor vehicles; and</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w:pPr>
        <w:jc w:val="both"/>
        <w:spacing w:before="100" w:after="0"/>
        <w:ind w:start="720"/>
      </w:pPr>
      <w:r>
        <w:rPr/>
        <w:t>B</w:t>
        <w:t xml:space="preserve">.  </w:t>
      </w:r>
      <w:r>
        <w:rPr/>
      </w:r>
      <w:r>
        <w:t xml:space="preserve">The consumer lessee is deemed to be the first purchaser of the motor vehicle for the purpose of any warranty provisions limiting warranty benefits to the original purchaser.</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§6 (AMD).]</w:t>
      </w:r>
    </w:p>
    <w:p>
      <w:pPr>
        <w:jc w:val="both"/>
        <w:spacing w:before="100" w:after="0"/>
        <w:ind w:start="360"/>
        <w:ind w:firstLine="360"/>
      </w:pPr>
      <w:r>
        <w:rPr>
          <w:b/>
        </w:rPr>
        <w:t>2</w:t>
        <w:t xml:space="preserve">.  </w:t>
      </w:r>
      <w:r>
        <w:rPr>
          <w:b/>
        </w:rPr>
        <w:t xml:space="preserve">Lessee's rights.</w:t>
        <w:t xml:space="preserve"> </w:t>
      </w:r>
      <w:r>
        <w:t xml:space="preserve"> </w:t>
      </w:r>
      <w:r>
        <w:t xml:space="preserve">The lessee of a motor vehicle has the same rights under this chapter against the manufacturer and any person making express warranties that the lessee would have under this chapter if the vehicle had been purchased by the lessee. The manufacturer and any person making express warranties have the same duties and obligations under this chapter with respect to the vehicle that the manufacturer and other person would have under this chapter if the goods had been sold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w:t>
      </w:r>
    </w:p>
    <w:p>
      <w:pPr>
        <w:jc w:val="both"/>
        <w:spacing w:before="100" w:after="0"/>
        <w:ind w:start="360"/>
        <w:ind w:firstLine="360"/>
      </w:pPr>
      <w:r>
        <w:rPr>
          <w:b/>
        </w:rPr>
        <w:t>3</w:t>
        <w:t xml:space="preserve">.  </w:t>
      </w:r>
      <w:r>
        <w:rPr>
          <w:b/>
        </w:rPr>
        <w:t xml:space="preserve">Termination of lease and obligations.</w:t>
        <w:t xml:space="preserve"> </w:t>
      </w:r>
      <w:r>
        <w:t xml:space="preserve"> </w:t>
      </w:r>
      <w:r>
        <w:t xml:space="preserve">The lessee's lease agreement with the motor vehicle lessor and all contractual obligations terminate upon a decision that the vehicle does not conform to the vehicle's express warranty and the return of the vehicle to the lessor.  The lessee may not be liable to the manufacturer or motor vehicle lessor for any further costs or charges under the lease agreement.  The motor vehicle lessor shall release the motor vehicle title to the manufacturer upon payment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 PL 1999, c. 212, §3 (AMD). PL 2003, c. 337,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§1168. New car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§1168. New car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§1168. NEW CAR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