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Application</w:t>
      </w:r>
    </w:p>
    <w:p>
      <w:pPr>
        <w:jc w:val="both"/>
        <w:spacing w:before="100" w:after="100"/>
        <w:ind w:start="360"/>
        <w:ind w:firstLine="360"/>
      </w:pPr>
      <w:r>
        <w:rPr>
          <w:b/>
        </w:rPr>
        <w:t>1</w:t>
        <w:t xml:space="preserve">.  </w:t>
      </w:r>
      <w:r>
        <w:rPr>
          <w:b/>
        </w:rPr>
        <w:t xml:space="preserve">Application.</w:t>
        <w:t xml:space="preserve"> </w:t>
      </w:r>
      <w:r>
        <w:t xml:space="preserve"> </w:t>
      </w:r>
      <w:r>
        <w:t xml:space="preserve">This chapter does not apply to:</w:t>
      </w:r>
    </w:p>
    <w:p>
      <w:pPr>
        <w:jc w:val="both"/>
        <w:spacing w:before="100" w:after="0"/>
        <w:ind w:start="720"/>
      </w:pPr>
      <w:r>
        <w:rPr/>
        <w:t>A</w:t>
        <w:t xml:space="preserve">.  </w:t>
      </w:r>
      <w:r>
        <w:rPr/>
      </w:r>
      <w:r>
        <w:t xml:space="preserve">Conduct in compliance with the orders or rules of, or a statute administered by, a federal, state or local governmental agency;</w:t>
      </w:r>
      <w:r>
        <w:t xml:space="preserve">  </w:t>
      </w:r>
      <w:r xmlns:wp="http://schemas.openxmlformats.org/drawingml/2010/wordprocessingDrawing" xmlns:w15="http://schemas.microsoft.com/office/word/2012/wordml">
        <w:rPr>
          <w:rFonts w:ascii="Arial" w:hAnsi="Arial" w:cs="Arial"/>
          <w:sz w:val="22"/>
          <w:szCs w:val="22"/>
        </w:rPr>
        <w:t xml:space="preserve">[PL 1969, c. 503 (AMD).]</w:t>
      </w:r>
    </w:p>
    <w:p>
      <w:pPr>
        <w:jc w:val="both"/>
        <w:spacing w:before="100" w:after="0"/>
        <w:ind w:start="720"/>
      </w:pPr>
      <w:r>
        <w:rPr/>
        <w:t>B</w:t>
        <w:t xml:space="preserve">.  </w:t>
      </w:r>
      <w:r>
        <w:rPr/>
      </w:r>
      <w:r>
        <w:t xml:space="preserve">Publishers, broadcasters, printers or other persons engaged in the dissemination of information or reproduction of printed or pictorial matter who publish, broadcast or reproduce material without knowledge of its deceptive character; or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C</w:t>
        <w:t xml:space="preserve">.  </w:t>
      </w:r>
      <w:r>
        <w:rPr/>
      </w:r>
      <w:r>
        <w:t xml:space="preserve">Actions or appeals pending on October 1, 1969.</w:t>
      </w:r>
      <w:r>
        <w:t xml:space="preserve">  </w:t>
      </w:r>
      <w:r xmlns:wp="http://schemas.openxmlformats.org/drawingml/2010/wordprocessingDrawing" xmlns:w15="http://schemas.microsoft.com/office/word/2012/wordml">
        <w:rPr>
          <w:rFonts w:ascii="Arial" w:hAnsi="Arial" w:cs="Arial"/>
          <w:sz w:val="22"/>
          <w:szCs w:val="22"/>
        </w:rPr>
        <w:t xml:space="preserve">[PL 1973, c. 625, §54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§54 (AMD).]</w:t>
      </w:r>
    </w:p>
    <w:p>
      <w:pPr>
        <w:jc w:val="both"/>
        <w:spacing w:before="100" w:after="0"/>
        <w:ind w:start="360"/>
        <w:ind w:firstLine="360"/>
      </w:pPr>
      <w:r>
        <w:rPr>
          <w:b/>
        </w:rPr>
        <w:t>2</w:t>
        <w:t xml:space="preserve">.  </w:t>
      </w:r>
      <w:r>
        <w:rPr>
          <w:b/>
        </w:rPr>
        <w:t xml:space="preserve">Limitation.</w:t>
        <w:t xml:space="preserve"> </w:t>
      </w:r>
      <w:r>
        <w:t xml:space="preserve"> </w:t>
      </w:r>
      <w:r>
        <w:t>Section 1212, subsection 1, paragraphs B</w:t>
      </w:r>
      <w:r>
        <w:t xml:space="preserve"> and </w:t>
      </w:r>
      <w:r>
        <w:t>C</w:t>
      </w:r>
      <w:r>
        <w:t xml:space="preserve"> do not apply to the use of a service mark, trademark, certification mark, collective mark, trade name or other trade identification that was used and not abandoned before October 1, 1969, if the use was in good faith and is otherwise lawful except for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PL 1973, c. 625, §§54,55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§1214.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§1214.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