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Application</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new recreational vehic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