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does not apply to any person who provides to the owner or the lessee of a residence the labor or material for installing insulation in that residence if that person is not primarily engaged in the business of installing insulation and if that person does not advertise as, solicit as or present as a person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[RR 2023, c. 2,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RR 2023, c. 2, Pt. C,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