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Use of can without owner's consent;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2. Use of can without owner's consent;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Use of can without owner's consent;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52. USE OF CAN WITHOUT OWNER'S CONSENT;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