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Investigation by Attorney General</w:t>
      </w:r>
    </w:p>
    <w:p>
      <w:pPr>
        <w:jc w:val="both"/>
        <w:spacing w:before="100" w:after="100"/>
        <w:ind w:start="360"/>
        <w:ind w:firstLine="360"/>
      </w:pPr>
      <w:r>
        <w:rPr/>
      </w:r>
      <w:r>
        <w:rPr/>
      </w:r>
      <w:r>
        <w:t xml:space="preserve">The Attorney General may require, by summons, the attendance and testimony of witnesses and the production of books and papers related to the Attorney General's determination of the market shares held by retailers.  A summons must be served in the same manner as a summons for a witness in a criminal case and all provisions of law related to that service apply to a summons issued under this section insofar as they are applicable.  All investigations or hearings pursuant to this chapter must be held in Kennebec County or in another county as the Attorney General may designate.  A Justice of the Superior Court may, by order, upon application of the Attorney General, compel the attendance of witnesses, the production of books and papers and the giving of testimony before the Attorney General in the same manner and to the same extent as before that court.  Failure to obey such an order of the court is punishable by the court as a contempt of court.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§1674.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