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§§2-7 (AMD). PL 1981, c. 320, §1 (AMD). PL 1981, c. 425, §§1,2 (AMD). PL 1981, c. 476, §1 (RP). PL 1981, c. 698,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