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§9705. Municipal codes adopted prior to effective date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Municipal codes adopted prior to effective date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§9705. MUNICIPAL CODES ADOPTED PRIOR TO EFFECTIVE DATE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