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sxsl="urn:schemas-microsoft-com:xsl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2-103</w:t>
        <w:t xml:space="preserve">.  </w:t>
      </w:r>
      <w:r>
        <w:rPr>
          <w:b/>
        </w:rPr>
        <w:t xml:space="preserve">Definitions and index of definitions</w:t>
      </w:r>
    </w:p>
    <w:p>
      <w:pPr>
        <w:jc w:val="both"/>
        <w:spacing w:before="100" w:after="100"/>
        <w:ind w:start="360"/>
        <w:ind w:firstLine="360"/>
      </w:pPr>
      <w:r>
        <w:rPr>
          <w:b/>
        </w:rPr>
        <w:t>(1)</w:t>
        <w:t xml:space="preserve">.  </w:t>
      </w:r>
      <w:r>
        <w:rPr>
          <w:b/>
        </w:rPr>
      </w:r>
      <w:r>
        <w:t xml:space="preserve"> </w:t>
      </w:r>
      <w:r>
        <w:t xml:space="preserve">In this Article unless the context otherwise requires</w:t>
      </w:r>
    </w:p>
    <w:p>
      <w:pPr>
        <w:jc w:val="both"/>
        <w:spacing w:before="100" w:after="0"/>
        <w:ind w:start="720"/>
      </w:pPr>
      <w:r>
        <w:rPr/>
        <w:t>(a)</w:t>
        <w:t xml:space="preserve">.  </w:t>
      </w:r>
      <w:r>
        <w:rPr/>
      </w:r>
      <w:r>
        <w:t xml:space="preserve">Buyer.  "Buyer" means a person who buys or contracts to buy goods.</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325, Pt. B, §4 (RP); PL 2009, c. 325, Pt. B, §27 (AFF).]</w:t>
      </w:r>
    </w:p>
    <w:p>
      <w:pPr>
        <w:jc w:val="both"/>
        <w:spacing w:before="100" w:after="0"/>
        <w:ind w:start="720"/>
      </w:pPr>
      <w:r>
        <w:rPr/>
        <w:t>(c)</w:t>
        <w:t xml:space="preserve">.  </w:t>
      </w:r>
      <w:r>
        <w:rPr/>
      </w:r>
      <w:r>
        <w:t xml:space="preserve">Receipt. "Receipt" of goods means taking physical possession of them.</w:t>
      </w:r>
    </w:p>
    <w:p>
      <w:pPr>
        <w:jc w:val="both"/>
        <w:spacing w:before="100" w:after="0"/>
        <w:ind w:start="720"/>
      </w:pPr>
      <w:r>
        <w:rPr/>
        <w:t>(d)</w:t>
        <w:t xml:space="preserve">.  </w:t>
      </w:r>
      <w:r>
        <w:rPr/>
      </w:r>
      <w:r>
        <w:t xml:space="preserve">Seller. "Seller" means a person who sells or contracts to sell goods.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B, §4 (AMD); PL 2009, c. 325, Pt. B, §27 (AFF).]</w:t>
      </w:r>
    </w:p>
    <w:p>
      <w:pPr>
        <w:jc w:val="both"/>
        <w:spacing w:before="100" w:after="100"/>
        <w:ind w:start="360"/>
        <w:ind w:firstLine="360"/>
      </w:pPr>
      <w:r>
        <w:rPr>
          <w:b/>
        </w:rPr>
        <w:t>(2)</w:t>
        <w:t xml:space="preserve">.  </w:t>
      </w:r>
      <w:r>
        <w:rPr>
          <w:b/>
        </w:rPr>
      </w:r>
      <w:r>
        <w:t xml:space="preserve"> </w:t>
      </w:r>
      <w:r>
        <w:t xml:space="preserve">Other definitions applying to this Article or to specified parts thereof, and the sections in which they appear are</w:t>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547"/>
        <w:gridCol w:w="3931"/>
        <w:gridCol w:w="3931"/>
      </w:tblGrid>
      <w:tr>
        <w:trPr>
          <w:cantSplit/>
        </w:trPr>
        <w:tc>
          <w:tcPr>
            <w:tcW w:w="547" w:type="dxa"/>
          </w:tcPr>
          <w:p>
            <w:pPr>
              <w:jc w:val="both"/>
            </w:pPr>
          </w:p>
        </w:tc>
        <w:tc>
          <w:tcPr>
            <w:tcW w:w="3931" w:type="dxa"/>
          </w:tcPr>
          <w:p>
            <w:pPr>
              <w:jc w:val="left"/>
            </w:pPr>
            <w:r>
              <w:t xml:space="preserve">"Acceptance." </w:t>
            </w:r>
          </w:p>
        </w:tc>
        <w:tc>
          <w:tcPr>
            <w:tcW w:w="3931" w:type="dxa"/>
          </w:tcPr>
          <w:p>
            <w:pPr>
              <w:jc w:val="left"/>
            </w:pPr>
            <w:r>
              <w:t>Section 2‑606</w:t>
            </w:r>
            <w:r>
              <w:t xml:space="preserve">.</w:t>
            </w:r>
          </w:p>
        </w:tc>
      </w:tr>
      <w:tr>
        <w:trPr>
          <w:cantSplit/>
        </w:trPr>
        <w:tc>
          <w:tcPr>
            <w:tcW w:w="547" w:type="dxa"/>
          </w:tcPr>
          <w:p>
            <w:pPr>
              <w:jc w:val="both"/>
            </w:pPr>
          </w:p>
        </w:tc>
        <w:tc>
          <w:tcPr>
            <w:tcW w:w="3931" w:type="dxa"/>
          </w:tcPr>
          <w:p>
            <w:pPr>
              <w:jc w:val="left"/>
            </w:pPr>
            <w:r>
              <w:t xml:space="preserve">"Banker's credit." </w:t>
            </w:r>
          </w:p>
        </w:tc>
        <w:tc>
          <w:tcPr>
            <w:tcW w:w="3931" w:type="dxa"/>
          </w:tcPr>
          <w:p>
            <w:pPr>
              <w:jc w:val="left"/>
            </w:pPr>
            <w:r>
              <w:t xml:space="preserve">Section 2‑325.</w:t>
            </w:r>
          </w:p>
        </w:tc>
      </w:tr>
      <w:tr>
        <w:trPr>
          <w:cantSplit/>
        </w:trPr>
        <w:tc>
          <w:tcPr>
            <w:tcW w:w="547" w:type="dxa"/>
          </w:tcPr>
          <w:p>
            <w:pPr>
              <w:jc w:val="both"/>
            </w:pPr>
          </w:p>
        </w:tc>
        <w:tc>
          <w:tcPr>
            <w:tcW w:w="3931" w:type="dxa"/>
          </w:tcPr>
          <w:p>
            <w:pPr>
              <w:jc w:val="left"/>
            </w:pPr>
            <w:r>
              <w:t xml:space="preserve">"Between merchants." </w:t>
            </w:r>
          </w:p>
        </w:tc>
        <w:tc>
          <w:tcPr>
            <w:tcW w:w="3931" w:type="dxa"/>
          </w:tcPr>
          <w:p>
            <w:pPr>
              <w:jc w:val="left"/>
            </w:pPr>
            <w:r>
              <w:t xml:space="preserve">Section 2‑104.</w:t>
            </w:r>
          </w:p>
        </w:tc>
      </w:tr>
      <w:tr>
        <w:trPr>
          <w:cantSplit/>
        </w:trPr>
        <w:tc>
          <w:tcPr>
            <w:tcW w:w="547" w:type="dxa"/>
          </w:tcPr>
          <w:p>
            <w:pPr>
              <w:jc w:val="both"/>
            </w:pPr>
          </w:p>
        </w:tc>
        <w:tc>
          <w:tcPr>
            <w:tcW w:w="3931" w:type="dxa"/>
          </w:tcPr>
          <w:p>
            <w:pPr>
              <w:jc w:val="left"/>
            </w:pPr>
            <w:r>
              <w:t xml:space="preserve">"Cancellation."</w:t>
            </w:r>
          </w:p>
        </w:tc>
        <w:tc>
          <w:tcPr>
            <w:tcW w:w="3931" w:type="dxa"/>
          </w:tcPr>
          <w:p>
            <w:pPr>
              <w:jc w:val="left"/>
            </w:pPr>
            <w:r>
              <w:t>Section 2‑106, subsection (4)</w:t>
            </w:r>
            <w:r>
              <w:t xml:space="preserve">.</w:t>
            </w:r>
          </w:p>
        </w:tc>
      </w:tr>
      <w:tr>
        <w:trPr>
          <w:cantSplit/>
        </w:trPr>
        <w:tc>
          <w:tcPr>
            <w:tcW w:w="547" w:type="dxa"/>
          </w:tcPr>
          <w:p>
            <w:pPr>
              <w:jc w:val="both"/>
            </w:pPr>
          </w:p>
        </w:tc>
        <w:tc>
          <w:tcPr>
            <w:tcW w:w="3931" w:type="dxa"/>
          </w:tcPr>
          <w:p>
            <w:pPr>
              <w:jc w:val="left"/>
            </w:pPr>
            <w:r>
              <w:t xml:space="preserve">"Commercial unit." </w:t>
            </w:r>
          </w:p>
        </w:tc>
        <w:tc>
          <w:tcPr>
            <w:tcW w:w="3931" w:type="dxa"/>
          </w:tcPr>
          <w:p>
            <w:pPr>
              <w:jc w:val="left"/>
            </w:pPr>
            <w:r>
              <w:t xml:space="preserve">Section 2‑105.</w:t>
            </w:r>
          </w:p>
        </w:tc>
      </w:tr>
      <w:tr>
        <w:trPr>
          <w:cantSplit/>
        </w:trPr>
        <w:tc>
          <w:tcPr>
            <w:tcW w:w="547" w:type="dxa"/>
          </w:tcPr>
          <w:p>
            <w:pPr>
              <w:jc w:val="both"/>
            </w:pPr>
          </w:p>
        </w:tc>
        <w:tc>
          <w:tcPr>
            <w:tcW w:w="3931" w:type="dxa"/>
          </w:tcPr>
          <w:p>
            <w:pPr>
              <w:jc w:val="left"/>
            </w:pPr>
            <w:r>
              <w:t xml:space="preserve">"Confirmed credit." </w:t>
            </w:r>
          </w:p>
        </w:tc>
        <w:tc>
          <w:tcPr>
            <w:tcW w:w="3931" w:type="dxa"/>
          </w:tcPr>
          <w:p>
            <w:pPr>
              <w:jc w:val="left"/>
            </w:pPr>
            <w:r>
              <w:t xml:space="preserve">Section 2‑325.</w:t>
            </w:r>
          </w:p>
        </w:tc>
      </w:tr>
      <w:tr>
        <w:trPr>
          <w:cantSplit/>
        </w:trPr>
        <w:tc>
          <w:tcPr>
            <w:tcW w:w="547" w:type="dxa"/>
          </w:tcPr>
          <w:p>
            <w:pPr>
              <w:jc w:val="both"/>
            </w:pPr>
          </w:p>
        </w:tc>
        <w:tc>
          <w:tcPr>
            <w:tcW w:w="3931" w:type="dxa"/>
          </w:tcPr>
          <w:p>
            <w:pPr>
              <w:jc w:val="left"/>
            </w:pPr>
            <w:r>
              <w:t xml:space="preserve">"Conforming to contract." </w:t>
            </w:r>
          </w:p>
        </w:tc>
        <w:tc>
          <w:tcPr>
            <w:tcW w:w="3931" w:type="dxa"/>
          </w:tcPr>
          <w:p>
            <w:pPr>
              <w:jc w:val="left"/>
            </w:pPr>
            <w:r>
              <w:t xml:space="preserve">Section 2‑106.</w:t>
            </w:r>
          </w:p>
        </w:tc>
      </w:tr>
      <w:tr>
        <w:trPr>
          <w:cantSplit/>
        </w:trPr>
        <w:tc>
          <w:tcPr>
            <w:tcW w:w="547" w:type="dxa"/>
          </w:tcPr>
          <w:p>
            <w:pPr>
              <w:jc w:val="both"/>
            </w:pPr>
          </w:p>
        </w:tc>
        <w:tc>
          <w:tcPr>
            <w:tcW w:w="3931" w:type="dxa"/>
          </w:tcPr>
          <w:p>
            <w:pPr>
              <w:jc w:val="left"/>
            </w:pPr>
            <w:r>
              <w:t xml:space="preserve">"Contract for sale." </w:t>
            </w:r>
          </w:p>
        </w:tc>
        <w:tc>
          <w:tcPr>
            <w:tcW w:w="3931" w:type="dxa"/>
          </w:tcPr>
          <w:p>
            <w:pPr>
              <w:jc w:val="left"/>
            </w:pPr>
            <w:r>
              <w:t xml:space="preserve">Section 2‑106.</w:t>
            </w:r>
          </w:p>
        </w:tc>
      </w:tr>
      <w:tr>
        <w:trPr>
          <w:cantSplit/>
        </w:trPr>
        <w:tc>
          <w:tcPr>
            <w:tcW w:w="547" w:type="dxa"/>
          </w:tcPr>
          <w:p>
            <w:pPr>
              <w:jc w:val="both"/>
            </w:pPr>
          </w:p>
        </w:tc>
        <w:tc>
          <w:tcPr>
            <w:tcW w:w="3931" w:type="dxa"/>
          </w:tcPr>
          <w:p>
            <w:pPr>
              <w:jc w:val="left"/>
            </w:pPr>
            <w:r>
              <w:t xml:space="preserve">"Cover." </w:t>
            </w:r>
          </w:p>
        </w:tc>
        <w:tc>
          <w:tcPr>
            <w:tcW w:w="3931" w:type="dxa"/>
          </w:tcPr>
          <w:p>
            <w:pPr>
              <w:jc w:val="left"/>
            </w:pPr>
            <w:r>
              <w:t>Section 2‑712</w:t>
            </w:r>
            <w:r>
              <w:t xml:space="preserve">.</w:t>
            </w:r>
          </w:p>
        </w:tc>
      </w:tr>
      <w:tr>
        <w:trPr>
          <w:cantSplit/>
        </w:trPr>
        <w:tc>
          <w:tcPr>
            <w:tcW w:w="547" w:type="dxa"/>
          </w:tcPr>
          <w:p>
            <w:pPr>
              <w:jc w:val="both"/>
            </w:pPr>
          </w:p>
        </w:tc>
        <w:tc>
          <w:tcPr>
            <w:tcW w:w="3931" w:type="dxa"/>
          </w:tcPr>
          <w:p>
            <w:pPr>
              <w:jc w:val="left"/>
            </w:pPr>
            <w:r>
              <w:t xml:space="preserve">"Entrusting." </w:t>
            </w:r>
          </w:p>
        </w:tc>
        <w:tc>
          <w:tcPr>
            <w:tcW w:w="3931" w:type="dxa"/>
          </w:tcPr>
          <w:p>
            <w:pPr>
              <w:jc w:val="left"/>
            </w:pPr>
            <w:r>
              <w:t>Section 2‑403</w:t>
            </w:r>
            <w:r>
              <w:t xml:space="preserve">.</w:t>
            </w:r>
          </w:p>
        </w:tc>
      </w:tr>
      <w:tr>
        <w:trPr>
          <w:cantSplit/>
        </w:trPr>
        <w:tc>
          <w:tcPr>
            <w:tcW w:w="547" w:type="dxa"/>
          </w:tcPr>
          <w:p>
            <w:pPr>
              <w:jc w:val="both"/>
            </w:pPr>
          </w:p>
        </w:tc>
        <w:tc>
          <w:tcPr>
            <w:tcW w:w="3931" w:type="dxa"/>
          </w:tcPr>
          <w:p>
            <w:pPr>
              <w:jc w:val="left"/>
            </w:pPr>
            <w:r>
              <w:t xml:space="preserve">"Financing agency." </w:t>
            </w:r>
          </w:p>
        </w:tc>
        <w:tc>
          <w:tcPr>
            <w:tcW w:w="3931" w:type="dxa"/>
          </w:tcPr>
          <w:p>
            <w:pPr>
              <w:jc w:val="left"/>
            </w:pPr>
            <w:r>
              <w:t xml:space="preserve">Section 2‑104.</w:t>
            </w:r>
          </w:p>
        </w:tc>
      </w:tr>
      <w:tr>
        <w:trPr>
          <w:cantSplit/>
        </w:trPr>
        <w:tc>
          <w:tcPr>
            <w:tcW w:w="547" w:type="dxa"/>
          </w:tcPr>
          <w:p>
            <w:pPr>
              <w:jc w:val="both"/>
            </w:pPr>
          </w:p>
        </w:tc>
        <w:tc>
          <w:tcPr>
            <w:tcW w:w="3931" w:type="dxa"/>
          </w:tcPr>
          <w:p>
            <w:pPr>
              <w:jc w:val="left"/>
            </w:pPr>
            <w:r>
              <w:t xml:space="preserve">"Future goods." </w:t>
            </w:r>
          </w:p>
        </w:tc>
        <w:tc>
          <w:tcPr>
            <w:tcW w:w="3931" w:type="dxa"/>
          </w:tcPr>
          <w:p>
            <w:pPr>
              <w:jc w:val="left"/>
            </w:pPr>
            <w:r>
              <w:t xml:space="preserve">Section 2‑105.</w:t>
            </w:r>
          </w:p>
        </w:tc>
      </w:tr>
      <w:tr>
        <w:trPr>
          <w:cantSplit/>
        </w:trPr>
        <w:tc>
          <w:tcPr>
            <w:tcW w:w="547" w:type="dxa"/>
          </w:tcPr>
          <w:p>
            <w:pPr>
              <w:jc w:val="both"/>
            </w:pPr>
          </w:p>
        </w:tc>
        <w:tc>
          <w:tcPr>
            <w:tcW w:w="3931" w:type="dxa"/>
          </w:tcPr>
          <w:p>
            <w:pPr>
              <w:jc w:val="left"/>
            </w:pPr>
            <w:r>
              <w:t xml:space="preserve">"Goods." </w:t>
            </w:r>
          </w:p>
        </w:tc>
        <w:tc>
          <w:tcPr>
            <w:tcW w:w="3931" w:type="dxa"/>
          </w:tcPr>
          <w:p>
            <w:pPr>
              <w:jc w:val="left"/>
            </w:pPr>
            <w:r>
              <w:t xml:space="preserve">Section 2‑105.</w:t>
            </w:r>
          </w:p>
        </w:tc>
      </w:tr>
      <w:tr>
        <w:trPr>
          <w:cantSplit/>
        </w:trPr>
        <w:tc>
          <w:tcPr>
            <w:tcW w:w="547" w:type="dxa"/>
          </w:tcPr>
          <w:p>
            <w:pPr>
              <w:jc w:val="both"/>
            </w:pPr>
          </w:p>
        </w:tc>
        <w:tc>
          <w:tcPr>
            <w:tcW w:w="3931" w:type="dxa"/>
          </w:tcPr>
          <w:p>
            <w:pPr>
              <w:jc w:val="left"/>
            </w:pPr>
            <w:r>
              <w:t xml:space="preserve">"Identification." </w:t>
            </w:r>
          </w:p>
        </w:tc>
        <w:tc>
          <w:tcPr>
            <w:tcW w:w="3931" w:type="dxa"/>
          </w:tcPr>
          <w:p>
            <w:pPr>
              <w:jc w:val="left"/>
            </w:pPr>
            <w:r>
              <w:t>Section 2‑501</w:t>
            </w:r>
          </w:p>
        </w:tc>
      </w:tr>
      <w:tr>
        <w:trPr>
          <w:cantSplit/>
        </w:trPr>
        <w:tc>
          <w:tcPr>
            <w:tcW w:w="547" w:type="dxa"/>
          </w:tcPr>
          <w:p>
            <w:pPr>
              <w:jc w:val="both"/>
            </w:pPr>
          </w:p>
        </w:tc>
        <w:tc>
          <w:tcPr>
            <w:tcW w:w="3931" w:type="dxa"/>
          </w:tcPr>
          <w:p>
            <w:pPr>
              <w:jc w:val="left"/>
            </w:pPr>
            <w:r>
              <w:t xml:space="preserve">"Installment contract." </w:t>
            </w:r>
          </w:p>
        </w:tc>
        <w:tc>
          <w:tcPr>
            <w:tcW w:w="3931" w:type="dxa"/>
          </w:tcPr>
          <w:p>
            <w:pPr>
              <w:jc w:val="left"/>
            </w:pPr>
            <w:r>
              <w:t>Section 2‑612</w:t>
            </w:r>
            <w:r>
              <w:t xml:space="preserve">.</w:t>
            </w:r>
          </w:p>
        </w:tc>
      </w:tr>
      <w:tr>
        <w:trPr>
          <w:cantSplit/>
        </w:trPr>
        <w:tc>
          <w:tcPr>
            <w:tcW w:w="547" w:type="dxa"/>
          </w:tcPr>
          <w:p>
            <w:pPr>
              <w:jc w:val="both"/>
            </w:pPr>
          </w:p>
        </w:tc>
        <w:tc>
          <w:tcPr>
            <w:tcW w:w="3931" w:type="dxa"/>
          </w:tcPr>
          <w:p>
            <w:pPr>
              <w:jc w:val="left"/>
            </w:pPr>
            <w:r>
              <w:t xml:space="preserve">"Letter of credit." </w:t>
            </w:r>
          </w:p>
        </w:tc>
        <w:tc>
          <w:tcPr>
            <w:tcW w:w="3931" w:type="dxa"/>
          </w:tcPr>
          <w:p>
            <w:pPr>
              <w:jc w:val="left"/>
            </w:pPr>
            <w:r>
              <w:t>Section 2‑325</w:t>
            </w:r>
            <w:r>
              <w:t xml:space="preserve">.</w:t>
            </w:r>
          </w:p>
        </w:tc>
      </w:tr>
      <w:tr>
        <w:trPr>
          <w:cantSplit/>
        </w:trPr>
        <w:tc>
          <w:tcPr>
            <w:tcW w:w="547" w:type="dxa"/>
          </w:tcPr>
          <w:p>
            <w:pPr>
              <w:jc w:val="both"/>
            </w:pPr>
          </w:p>
        </w:tc>
        <w:tc>
          <w:tcPr>
            <w:tcW w:w="3931" w:type="dxa"/>
          </w:tcPr>
          <w:p>
            <w:pPr>
              <w:jc w:val="left"/>
            </w:pPr>
            <w:r>
              <w:t xml:space="preserve">"Lot." </w:t>
            </w:r>
          </w:p>
        </w:tc>
        <w:tc>
          <w:tcPr>
            <w:tcW w:w="3931" w:type="dxa"/>
          </w:tcPr>
          <w:p>
            <w:pPr>
              <w:jc w:val="left"/>
            </w:pPr>
            <w:r>
              <w:t>Section 2‑105</w:t>
            </w:r>
            <w:r>
              <w:t xml:space="preserve">.</w:t>
            </w:r>
          </w:p>
        </w:tc>
      </w:tr>
      <w:tr>
        <w:trPr>
          <w:cantSplit/>
        </w:trPr>
        <w:tc>
          <w:tcPr>
            <w:tcW w:w="547" w:type="dxa"/>
          </w:tcPr>
          <w:p>
            <w:pPr>
              <w:jc w:val="both"/>
            </w:pPr>
          </w:p>
        </w:tc>
        <w:tc>
          <w:tcPr>
            <w:tcW w:w="3931" w:type="dxa"/>
          </w:tcPr>
          <w:p>
            <w:pPr>
              <w:jc w:val="left"/>
            </w:pPr>
            <w:r>
              <w:t xml:space="preserve">"Merchant." </w:t>
            </w:r>
          </w:p>
        </w:tc>
        <w:tc>
          <w:tcPr>
            <w:tcW w:w="3931" w:type="dxa"/>
          </w:tcPr>
          <w:p>
            <w:pPr>
              <w:jc w:val="left"/>
            </w:pPr>
            <w:r>
              <w:t>Section 2‑104</w:t>
            </w:r>
            <w:r>
              <w:t xml:space="preserve">.</w:t>
            </w:r>
          </w:p>
        </w:tc>
      </w:tr>
      <w:tr>
        <w:trPr>
          <w:cantSplit/>
        </w:trPr>
        <w:tc>
          <w:tcPr>
            <w:tcW w:w="547" w:type="dxa"/>
          </w:tcPr>
          <w:p>
            <w:pPr>
              <w:jc w:val="both"/>
            </w:pPr>
          </w:p>
        </w:tc>
        <w:tc>
          <w:tcPr>
            <w:tcW w:w="3931" w:type="dxa"/>
          </w:tcPr>
          <w:p>
            <w:pPr>
              <w:jc w:val="left"/>
            </w:pPr>
            <w:r>
              <w:t xml:space="preserve">"Overseas." </w:t>
            </w:r>
          </w:p>
        </w:tc>
        <w:tc>
          <w:tcPr>
            <w:tcW w:w="3931" w:type="dxa"/>
          </w:tcPr>
          <w:p>
            <w:pPr>
              <w:jc w:val="left"/>
            </w:pPr>
            <w:r>
              <w:t>Section 2‑323</w:t>
            </w:r>
            <w:r>
              <w:t xml:space="preserve">.</w:t>
            </w:r>
          </w:p>
        </w:tc>
      </w:tr>
      <w:tr>
        <w:trPr>
          <w:cantSplit/>
        </w:trPr>
        <w:tc>
          <w:tcPr>
            <w:tcW w:w="547" w:type="dxa"/>
          </w:tcPr>
          <w:p>
            <w:pPr>
              <w:jc w:val="both"/>
            </w:pPr>
          </w:p>
        </w:tc>
        <w:tc>
          <w:tcPr>
            <w:tcW w:w="3931" w:type="dxa"/>
          </w:tcPr>
          <w:p>
            <w:pPr>
              <w:jc w:val="left"/>
            </w:pPr>
            <w:r>
              <w:t xml:space="preserve">"Person in position of seller." </w:t>
            </w:r>
          </w:p>
        </w:tc>
        <w:tc>
          <w:tcPr>
            <w:tcW w:w="3931" w:type="dxa"/>
          </w:tcPr>
          <w:p>
            <w:pPr>
              <w:jc w:val="left"/>
            </w:pPr>
            <w:r>
              <w:t>Section 2‑707</w:t>
            </w:r>
            <w:r>
              <w:t xml:space="preserve">.</w:t>
            </w:r>
          </w:p>
        </w:tc>
      </w:tr>
      <w:tr>
        <w:trPr>
          <w:cantSplit/>
        </w:trPr>
        <w:tc>
          <w:tcPr>
            <w:tcW w:w="547" w:type="dxa"/>
          </w:tcPr>
          <w:p>
            <w:pPr>
              <w:jc w:val="both"/>
            </w:pPr>
          </w:p>
        </w:tc>
        <w:tc>
          <w:tcPr>
            <w:tcW w:w="3931" w:type="dxa"/>
          </w:tcPr>
          <w:p>
            <w:pPr>
              <w:jc w:val="left"/>
            </w:pPr>
            <w:r>
              <w:t xml:space="preserve">"Present sale." </w:t>
            </w:r>
          </w:p>
        </w:tc>
        <w:tc>
          <w:tcPr>
            <w:tcW w:w="3931" w:type="dxa"/>
          </w:tcPr>
          <w:p>
            <w:pPr>
              <w:jc w:val="left"/>
            </w:pPr>
            <w:r>
              <w:t xml:space="preserve">Section 2‑106.</w:t>
            </w:r>
          </w:p>
        </w:tc>
      </w:tr>
      <w:tr>
        <w:trPr>
          <w:cantSplit/>
        </w:trPr>
        <w:tc>
          <w:tcPr>
            <w:tcW w:w="547" w:type="dxa"/>
          </w:tcPr>
          <w:p>
            <w:pPr>
              <w:jc w:val="both"/>
            </w:pPr>
          </w:p>
        </w:tc>
        <w:tc>
          <w:tcPr>
            <w:tcW w:w="3931" w:type="dxa"/>
          </w:tcPr>
          <w:p>
            <w:pPr>
              <w:jc w:val="left"/>
            </w:pPr>
            <w:r>
              <w:t xml:space="preserve">"Sale." </w:t>
            </w:r>
          </w:p>
        </w:tc>
        <w:tc>
          <w:tcPr>
            <w:tcW w:w="3931" w:type="dxa"/>
          </w:tcPr>
          <w:p>
            <w:pPr>
              <w:jc w:val="left"/>
            </w:pPr>
            <w:r>
              <w:t xml:space="preserve">Section 2‑106.</w:t>
            </w:r>
          </w:p>
        </w:tc>
      </w:tr>
      <w:tr>
        <w:trPr>
          <w:cantSplit/>
        </w:trPr>
        <w:tc>
          <w:tcPr>
            <w:tcW w:w="547" w:type="dxa"/>
          </w:tcPr>
          <w:p>
            <w:pPr>
              <w:jc w:val="both"/>
            </w:pPr>
          </w:p>
        </w:tc>
        <w:tc>
          <w:tcPr>
            <w:tcW w:w="3931" w:type="dxa"/>
          </w:tcPr>
          <w:p>
            <w:pPr>
              <w:jc w:val="left"/>
            </w:pPr>
            <w:r>
              <w:t xml:space="preserve">"Sale on approval." </w:t>
            </w:r>
          </w:p>
        </w:tc>
        <w:tc>
          <w:tcPr>
            <w:tcW w:w="3931" w:type="dxa"/>
          </w:tcPr>
          <w:p>
            <w:pPr>
              <w:jc w:val="left"/>
            </w:pPr>
            <w:r>
              <w:t xml:space="preserve">Section 2‑326.</w:t>
            </w:r>
          </w:p>
        </w:tc>
      </w:tr>
      <w:tr>
        <w:trPr>
          <w:cantSplit/>
        </w:trPr>
        <w:tc>
          <w:tcPr>
            <w:tcW w:w="547" w:type="dxa"/>
          </w:tcPr>
          <w:p>
            <w:pPr>
              <w:jc w:val="both"/>
            </w:pPr>
          </w:p>
        </w:tc>
        <w:tc>
          <w:tcPr>
            <w:tcW w:w="3931" w:type="dxa"/>
          </w:tcPr>
          <w:p>
            <w:pPr>
              <w:jc w:val="left"/>
            </w:pPr>
            <w:r>
              <w:t xml:space="preserve">"Sale or return." </w:t>
            </w:r>
          </w:p>
        </w:tc>
        <w:tc>
          <w:tcPr>
            <w:tcW w:w="3931" w:type="dxa"/>
          </w:tcPr>
          <w:p>
            <w:pPr>
              <w:jc w:val="left"/>
            </w:pPr>
            <w:r>
              <w:t>Section 2‑326</w:t>
            </w:r>
            <w:r>
              <w:t xml:space="preserve">.</w:t>
            </w:r>
          </w:p>
        </w:tc>
      </w:tr>
      <w:tr>
        <w:trPr>
          <w:cantSplit/>
        </w:trPr>
        <w:tc>
          <w:tcPr>
            <w:tcW w:w="547" w:type="dxa"/>
          </w:tcPr>
          <w:p>
            <w:pPr>
              <w:jc w:val="both"/>
            </w:pPr>
          </w:p>
        </w:tc>
        <w:tc>
          <w:tcPr>
            <w:tcW w:w="3931" w:type="dxa"/>
          </w:tcPr>
          <w:p>
            <w:pPr>
              <w:jc w:val="left"/>
            </w:pPr>
            <w:r>
              <w:t xml:space="preserve">"Termination." </w:t>
            </w:r>
          </w:p>
        </w:tc>
        <w:tc>
          <w:tcPr>
            <w:tcW w:w="3931" w:type="dxa"/>
          </w:tcPr>
          <w:p>
            <w:pPr>
              <w:jc w:val="left"/>
            </w:pPr>
            <w:r>
              <w:t>Section 2‑106</w:t>
            </w:r>
            <w:r>
              <w:t xml:space="preserve">.</w:t>
            </w:r>
          </w:p>
        </w:tc>
      </w:tr>
    </w:tbl>
    <w:p>
      <w:pPr>
        <w:jc w:val="both"/>
        <w:spacing w:before="100" w:after="0"/>
        <w:ind w:start="360"/>
        <w:ind w:firstLine="360"/>
      </w:pPr>
      <w:r>
        <w:rPr>
          <w:b/>
        </w:rPr>
        <w:t>(3)</w:t>
        <w:t xml:space="preserve">.  </w:t>
      </w:r>
      <w:r>
        <w:rPr>
          <w:b/>
        </w:rPr>
      </w:r>
      <w:r>
        <w:t xml:space="preserve"> </w:t>
      </w:r>
      <w:r>
        <w:t xml:space="preserve">The following definitions in other Articles apply to this Article:</w:t>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547"/>
        <w:gridCol w:w="3931"/>
        <w:gridCol w:w="3931"/>
      </w:tblGrid>
      <w:tr>
        <w:trPr>
          <w:cantSplit/>
        </w:trPr>
        <w:tc>
          <w:tcPr>
            <w:tcW w:w="547" w:type="dxa"/>
          </w:tcPr>
          <w:p>
            <w:pPr>
              <w:jc w:val="both"/>
            </w:pPr>
          </w:p>
        </w:tc>
        <w:tc>
          <w:tcPr>
            <w:tcW w:w="3931" w:type="dxa"/>
          </w:tcPr>
          <w:p>
            <w:pPr>
              <w:jc w:val="left"/>
            </w:pPr>
            <w:r>
              <w:t xml:space="preserve">"Check."</w:t>
            </w:r>
          </w:p>
        </w:tc>
        <w:tc>
          <w:tcPr>
            <w:tcW w:w="3931" w:type="dxa"/>
          </w:tcPr>
          <w:p>
            <w:pPr>
              <w:jc w:val="left"/>
            </w:pPr>
            <w:r>
              <w:t xml:space="preserve">Section 3‑1104.</w:t>
            </w:r>
          </w:p>
        </w:tc>
      </w:tr>
      <w:tr>
        <w:trPr>
          <w:cantSplit/>
        </w:trPr>
        <w:tc>
          <w:tcPr>
            <w:tcW w:w="547" w:type="dxa"/>
          </w:tcPr>
          <w:p>
            <w:pPr>
              <w:jc w:val="both"/>
            </w:pPr>
          </w:p>
        </w:tc>
        <w:tc>
          <w:tcPr>
            <w:tcW w:w="3931" w:type="dxa"/>
          </w:tcPr>
          <w:p>
            <w:pPr>
              <w:jc w:val="left"/>
            </w:pPr>
            <w:r>
              <w:t xml:space="preserve">"Consignee."</w:t>
            </w:r>
          </w:p>
        </w:tc>
        <w:tc>
          <w:tcPr>
            <w:tcW w:w="3931" w:type="dxa"/>
          </w:tcPr>
          <w:p>
            <w:pPr>
              <w:jc w:val="left"/>
            </w:pPr>
            <w:r>
              <w:t xml:space="preserve">Section 7‑1102.</w:t>
            </w:r>
          </w:p>
        </w:tc>
      </w:tr>
      <w:tr>
        <w:trPr>
          <w:cantSplit/>
        </w:trPr>
        <w:tc>
          <w:tcPr>
            <w:tcW w:w="547" w:type="dxa"/>
          </w:tcPr>
          <w:p>
            <w:pPr>
              <w:jc w:val="both"/>
            </w:pPr>
          </w:p>
        </w:tc>
        <w:tc>
          <w:tcPr>
            <w:tcW w:w="3931" w:type="dxa"/>
          </w:tcPr>
          <w:p>
            <w:pPr>
              <w:jc w:val="left"/>
            </w:pPr>
            <w:r>
              <w:t xml:space="preserve">"Consignor."</w:t>
            </w:r>
          </w:p>
        </w:tc>
        <w:tc>
          <w:tcPr>
            <w:tcW w:w="3931" w:type="dxa"/>
          </w:tcPr>
          <w:p>
            <w:pPr>
              <w:jc w:val="left"/>
            </w:pPr>
            <w:r>
              <w:t>Section 7‑1102</w:t>
            </w:r>
            <w:r>
              <w:t xml:space="preserve">.</w:t>
            </w:r>
          </w:p>
        </w:tc>
      </w:tr>
      <w:tr>
        <w:trPr>
          <w:cantSplit/>
        </w:trPr>
        <w:tc>
          <w:tcPr>
            <w:tcW w:w="547" w:type="dxa"/>
          </w:tcPr>
          <w:p>
            <w:pPr>
              <w:jc w:val="both"/>
            </w:pPr>
          </w:p>
        </w:tc>
        <w:tc>
          <w:tcPr>
            <w:tcW w:w="3931" w:type="dxa"/>
          </w:tcPr>
          <w:p>
            <w:pPr>
              <w:jc w:val="left"/>
            </w:pPr>
            <w:r>
              <w:t xml:space="preserve">"Consumer goods."</w:t>
            </w:r>
          </w:p>
        </w:tc>
        <w:tc>
          <w:tcPr>
            <w:tcW w:w="3931" w:type="dxa"/>
          </w:tcPr>
          <w:p>
            <w:pPr>
              <w:jc w:val="left"/>
            </w:pPr>
            <w:r>
              <w:t>Section 9‑1102</w:t>
            </w:r>
            <w:r>
              <w:t xml:space="preserve">.</w:t>
            </w:r>
          </w:p>
        </w:tc>
      </w:tr>
      <w:tr>
        <w:trPr>
          <w:cantSplit/>
        </w:trPr>
        <w:tc>
          <w:tcPr>
            <w:tcW w:w="547" w:type="dxa"/>
          </w:tcPr>
          <w:p>
            <w:pPr>
              <w:jc w:val="both"/>
            </w:pPr>
          </w:p>
        </w:tc>
        <w:tc>
          <w:tcPr>
            <w:tcW w:w="3931" w:type="dxa"/>
          </w:tcPr>
          <w:p>
            <w:pPr>
              <w:jc w:val="left"/>
            </w:pPr>
            <w:r>
              <w:t xml:space="preserve">"Dishonor."</w:t>
            </w:r>
          </w:p>
        </w:tc>
        <w:tc>
          <w:tcPr>
            <w:tcW w:w="3931" w:type="dxa"/>
          </w:tcPr>
          <w:p>
            <w:pPr>
              <w:jc w:val="left"/>
            </w:pPr>
            <w:r>
              <w:t>Section 3‑1502</w:t>
            </w:r>
            <w:r>
              <w:t xml:space="preserve">.</w:t>
            </w:r>
          </w:p>
        </w:tc>
      </w:tr>
      <w:tr>
        <w:trPr>
          <w:cantSplit/>
        </w:trPr>
        <w:tc>
          <w:tcPr>
            <w:tcW w:w="547" w:type="dxa"/>
          </w:tcPr>
          <w:p>
            <w:pPr>
              <w:jc w:val="both"/>
            </w:pPr>
          </w:p>
        </w:tc>
        <w:tc>
          <w:tcPr>
            <w:tcW w:w="3931" w:type="dxa"/>
          </w:tcPr>
          <w:p>
            <w:pPr>
              <w:jc w:val="left"/>
            </w:pPr>
            <w:r>
              <w:t xml:space="preserve">"Draft."</w:t>
            </w:r>
          </w:p>
        </w:tc>
        <w:tc>
          <w:tcPr>
            <w:tcW w:w="3931" w:type="dxa"/>
          </w:tcPr>
          <w:p>
            <w:pPr>
              <w:jc w:val="left"/>
            </w:pPr>
            <w:r>
              <w:t>Section 3‑1104</w:t>
            </w:r>
            <w:r>
              <w:t xml:space="preserve">.</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2, Pt. A, §15 (COR).]</w:t>
      </w:r>
    </w:p>
    <w:p>
      <w:pPr>
        <w:jc w:val="both"/>
        <w:spacing w:before="100" w:after="0"/>
        <w:ind w:start="360"/>
        <w:ind w:firstLine="360"/>
      </w:pPr>
      <w:r>
        <w:rPr>
          <w:b/>
        </w:rPr>
        <w:t>(3-A)</w:t>
        <w:t xml:space="preserve">.  </w:t>
      </w:r>
      <w:r>
        <w:rPr>
          <w:b/>
        </w:rPr>
      </w:r>
      <w:r>
        <w:t xml:space="preserve"> </w:t>
      </w:r>
      <w:r>
        <w:t xml:space="preserve">"Control" as provided in </w:t>
      </w:r>
      <w:r>
        <w:t>section 7‑1106</w:t>
      </w:r>
      <w:r>
        <w:t xml:space="preserve"> and the following definitions in other Articles apply to this Article:</w:t>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547"/>
        <w:gridCol w:w="3931"/>
        <w:gridCol w:w="3931"/>
      </w:tblGrid>
      <w:tr>
        <w:trPr>
          <w:cantSplit/>
        </w:trPr>
        <w:tc>
          <w:tcPr>
            <w:tcW w:w="547" w:type="dxa"/>
          </w:tcPr>
          <w:p>
            <w:pPr>
              <w:jc w:val="both"/>
            </w:pPr>
          </w:p>
        </w:tc>
        <w:tc>
          <w:tcPr>
            <w:tcW w:w="3931" w:type="dxa"/>
          </w:tcPr>
          <w:p>
            <w:pPr>
              <w:jc w:val="left"/>
            </w:pPr>
            <w:r>
              <w:t xml:space="preserve">"Check."</w:t>
            </w:r>
          </w:p>
        </w:tc>
        <w:tc>
          <w:tcPr>
            <w:tcW w:w="3931" w:type="dxa"/>
          </w:tcPr>
          <w:p>
            <w:pPr>
              <w:jc w:val="left"/>
            </w:pPr>
            <w:r>
              <w:t xml:space="preserve">Section 3‑1104.</w:t>
            </w:r>
          </w:p>
        </w:tc>
      </w:tr>
      <w:tr>
        <w:trPr>
          <w:cantSplit/>
        </w:trPr>
        <w:tc>
          <w:tcPr>
            <w:tcW w:w="547" w:type="dxa"/>
          </w:tcPr>
          <w:p>
            <w:pPr>
              <w:jc w:val="both"/>
            </w:pPr>
          </w:p>
        </w:tc>
        <w:tc>
          <w:tcPr>
            <w:tcW w:w="3931" w:type="dxa"/>
          </w:tcPr>
          <w:p>
            <w:pPr>
              <w:jc w:val="left"/>
            </w:pPr>
            <w:r>
              <w:t xml:space="preserve">"Consignee."</w:t>
            </w:r>
          </w:p>
        </w:tc>
        <w:tc>
          <w:tcPr>
            <w:tcW w:w="3931" w:type="dxa"/>
          </w:tcPr>
          <w:p>
            <w:pPr>
              <w:jc w:val="left"/>
            </w:pPr>
            <w:r>
              <w:t xml:space="preserve">Section 7‑1102.</w:t>
            </w:r>
          </w:p>
        </w:tc>
      </w:tr>
      <w:tr>
        <w:trPr>
          <w:cantSplit/>
        </w:trPr>
        <w:tc>
          <w:tcPr>
            <w:tcW w:w="547" w:type="dxa"/>
          </w:tcPr>
          <w:p>
            <w:pPr>
              <w:jc w:val="both"/>
            </w:pPr>
          </w:p>
        </w:tc>
        <w:tc>
          <w:tcPr>
            <w:tcW w:w="3931" w:type="dxa"/>
          </w:tcPr>
          <w:p>
            <w:pPr>
              <w:jc w:val="left"/>
            </w:pPr>
            <w:r>
              <w:t xml:space="preserve">"Consignor."</w:t>
            </w:r>
          </w:p>
        </w:tc>
        <w:tc>
          <w:tcPr>
            <w:tcW w:w="3931" w:type="dxa"/>
          </w:tcPr>
          <w:p>
            <w:pPr>
              <w:jc w:val="left"/>
            </w:pPr>
            <w:r>
              <w:t>Section 7‑1102</w:t>
            </w:r>
            <w:r>
              <w:t xml:space="preserve">.</w:t>
            </w:r>
          </w:p>
        </w:tc>
      </w:tr>
      <w:tr>
        <w:trPr>
          <w:cantSplit/>
        </w:trPr>
        <w:tc>
          <w:tcPr>
            <w:tcW w:w="547" w:type="dxa"/>
          </w:tcPr>
          <w:p>
            <w:pPr>
              <w:jc w:val="both"/>
            </w:pPr>
          </w:p>
        </w:tc>
        <w:tc>
          <w:tcPr>
            <w:tcW w:w="3931" w:type="dxa"/>
          </w:tcPr>
          <w:p>
            <w:pPr>
              <w:jc w:val="left"/>
            </w:pPr>
            <w:r>
              <w:t xml:space="preserve">"Consumer goods."</w:t>
            </w:r>
          </w:p>
        </w:tc>
        <w:tc>
          <w:tcPr>
            <w:tcW w:w="3931" w:type="dxa"/>
          </w:tcPr>
          <w:p>
            <w:pPr>
              <w:jc w:val="left"/>
            </w:pPr>
            <w:r>
              <w:t>Section 9‑1102</w:t>
            </w:r>
            <w:r>
              <w:t xml:space="preserve">.</w:t>
            </w:r>
          </w:p>
        </w:tc>
      </w:tr>
      <w:tr>
        <w:trPr>
          <w:cantSplit/>
        </w:trPr>
        <w:tc>
          <w:tcPr>
            <w:tcW w:w="547" w:type="dxa"/>
          </w:tcPr>
          <w:p>
            <w:pPr>
              <w:jc w:val="both"/>
            </w:pPr>
          </w:p>
        </w:tc>
        <w:tc>
          <w:tcPr>
            <w:tcW w:w="3931" w:type="dxa"/>
          </w:tcPr>
          <w:p>
            <w:pPr>
              <w:jc w:val="left"/>
            </w:pPr>
            <w:r>
              <w:t xml:space="preserve">"Dishonor."</w:t>
            </w:r>
          </w:p>
        </w:tc>
        <w:tc>
          <w:tcPr>
            <w:tcW w:w="3931" w:type="dxa"/>
          </w:tcPr>
          <w:p>
            <w:pPr>
              <w:jc w:val="left"/>
            </w:pPr>
            <w:r>
              <w:t>Section 3‑1502</w:t>
            </w:r>
            <w:r>
              <w:t xml:space="preserve">.</w:t>
            </w:r>
          </w:p>
        </w:tc>
      </w:tr>
      <w:tr>
        <w:trPr>
          <w:cantSplit/>
        </w:trPr>
        <w:tc>
          <w:tcPr>
            <w:tcW w:w="547" w:type="dxa"/>
          </w:tcPr>
          <w:p>
            <w:pPr>
              <w:jc w:val="both"/>
            </w:pPr>
          </w:p>
        </w:tc>
        <w:tc>
          <w:tcPr>
            <w:tcW w:w="3931" w:type="dxa"/>
          </w:tcPr>
          <w:p>
            <w:pPr>
              <w:jc w:val="left"/>
            </w:pPr>
            <w:r>
              <w:t xml:space="preserve">"Draft."</w:t>
            </w:r>
          </w:p>
        </w:tc>
        <w:tc>
          <w:tcPr>
            <w:tcW w:w="3931" w:type="dxa"/>
          </w:tcPr>
          <w:p>
            <w:pPr>
              <w:jc w:val="left"/>
            </w:pPr>
            <w:r>
              <w:t>Section 3‑1104</w:t>
            </w:r>
            <w:r>
              <w:t xml:space="preserve">.</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2, Pt. A, §16 (COR).]</w:t>
      </w:r>
    </w:p>
    <w:p>
      <w:pPr>
        <w:jc w:val="both"/>
        <w:spacing w:before="100" w:after="100"/>
        <w:ind w:start="360"/>
        <w:ind w:firstLine="360"/>
      </w:pPr>
      <w:r>
        <w:rPr>
          <w:b/>
        </w:rPr>
        <w:t>(4)</w:t>
        <w:t xml:space="preserve">.  </w:t>
      </w:r>
      <w:r>
        <w:rPr>
          <w:b/>
        </w:rPr>
      </w:r>
      <w:r>
        <w:t xml:space="preserve"> </w:t>
      </w:r>
      <w:r>
        <w:t xml:space="preserve">In addition Article 1 contains general definitions and principles of construction and interpretation applicable throughout this Article.</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§B5 (AMD). PL 1999, c. 699, §B28 (AFF). PL 2009, c. 324, Pt. B, §§3, 4 (AMD). PL 2009, c. 324, Pt. B, §48 (AFF). PL 2009, c. 325, Pt. B, §4 (AMD). PL 2009, c. 325, Pt. B, §27 (AFF). RR 2019, c. 2, Pt. A, §§15, 16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§2-103. Definitions and index of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§2-103. Definitions and index of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§2-103. DEFINITIONS AND INDEX OF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