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2-1208</w:t>
        <w:t xml:space="preserve">.  </w:t>
      </w:r>
      <w:r>
        <w:rPr>
          <w:b/>
        </w:rPr>
        <w:t xml:space="preserve">Modification, rescission and waiver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An agreement modifying a lease contract needs no consideration to be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signed lease agreement that excludes modification or rescission except by a signed writing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signed lease agreement that excludes modification or rescission except by a signed record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§32 (AMD); PL 2023, c. 669, Pt. E, §1 (AFF).]</w:t>
      </w:r>
    </w:p>
    <w:p>
      <w:pPr>
        <w:jc w:val="both"/>
        <w:spacing w:before="100" w:after="0"/>
        <w:ind w:start="360"/>
        <w:ind w:firstLine="360"/>
      </w:pPr>
      <w:r>
        <w:rPr>
          <w:b/>
        </w:rPr>
        <w:t>(3)</w:t>
        <w:t xml:space="preserve">.  </w:t>
      </w:r>
      <w:r>
        <w:rPr>
          <w:b/>
        </w:rPr>
      </w:r>
      <w:r>
        <w:t xml:space="preserve"> </w:t>
      </w:r>
      <w:r>
        <w:t xml:space="preserve">Although an attempt at modification or rescission does not satisfy the requirements of </w:t>
      </w:r>
      <w:r>
        <w:t>subsection (2)</w:t>
      </w:r>
      <w:r>
        <w:t xml:space="preserve">, it may operate as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§2-1208. Modification, rescission and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§2-1208. Modification, rescission and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§2-1208. MODIFICATION, RESCISSION AND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