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§2-1529. Lessor's action for the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§2-1529. Lessor's action for the 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§2-1529. LESSOR'S ACTION FOR THE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