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 "Installment contract";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"Installment contract";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§2-612. "INSTALLMENT CONTRACT";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