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When bank may charge customer's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When bank may charge customer's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§4-401. WHEN BANK MAY CHARGE CUSTOMER'S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