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§8-1504. DUTY OF SECURITIES INTERMEDIARY TO MAINTAIN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