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section 9‑1613,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section 9‑1623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The following form of notification, when completed in accordance with the instructions in subsection (3‑A), provides sufficient information.</w:t>
      </w:r>
    </w:p>
    <w:p xmlns:wp="http://schemas.openxmlformats.org/drawingml/2010/wordprocessingDrawing" xmlns:w15="http://schemas.microsoft.com/office/word/2012/wordml">
      <w:pPr>
        <w:spacing w:before="100" w:after="100"/>
        <w:ind w:start="360"/>
        <w:ind w:firstLine="0"/>
      </w:pPr>
      <w:r>
        <w:t xml:space="preserve">(Name and address of secured party)</w:t>
      </w:r>
    </w:p>
    <w:p xmlns:wp="http://schemas.openxmlformats.org/drawingml/2010/wordprocessingDrawing" xmlns:w15="http://schemas.microsoft.com/office/word/2012/wordml">
      <w:pPr>
        <w:spacing w:before="100" w:after="100"/>
        <w:ind w:start="360"/>
        <w:ind w:firstLine="0"/>
      </w:pPr>
      <w:r>
        <w:t xml:space="preserve">(Date)</w:t>
      </w: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pPr>
      <w:r>
        <w:t xml:space="preserve">     Subject:  (Identify transaction)</w:t>
      </w:r>
    </w:p>
    <w:p xmlns:wp="http://schemas.openxmlformats.org/drawingml/2010/wordprocessingDrawing" xmlns:w15="http://schemas.microsoft.com/office/word/2012/wordml">
      <w:pPr>
        <w:spacing w:before="100" w:after="100"/>
        <w:ind w:start="360"/>
        <w:ind w:firstLine="0"/>
      </w:pPr>
      <w:r>
        <w:t xml:space="preserve">     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r>
        <w:t xml:space="preserve">     {1} 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You may attend the sale and bring bidders if you want.</w:t>
      </w:r>
    </w:p>
    <w:p xmlns:wp="http://schemas.openxmlformats.org/drawingml/2010/wordprocessingDrawing" xmlns:w15="http://schemas.microsoft.com/office/word/2012/wordml">
      <w:pPr>
        <w:spacing w:before="100" w:after="100"/>
        <w:ind w:start="360"/>
        <w:ind w:firstLine="0"/>
      </w:pPr>
      <w:r>
        <w:t xml:space="preserve">     {2}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r>
        <w:t xml:space="preserve">     {4} 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r>
        <w:t xml:space="preserve">    {5}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xmlns:wp="http://schemas.openxmlformats.org/drawingml/2010/wordprocessingDrawing" xmlns:w15="http://schemas.microsoft.com/office/word/2012/wordml">
      <w:pPr>
        <w:spacing w:before="100" w:after="100"/>
        <w:ind w:start="360"/>
        <w:ind w:firstLine="0"/>
      </w:pPr>
      <w:r>
        <w:t xml:space="preserve">    {8} We will charge you $ (amount) for the explanation if we sent you another written explanation of the amount you owe us within the last six months.</w:t>
      </w:r>
    </w:p>
    <w:p xmlns:wp="http://schemas.openxmlformats.org/drawingml/2010/wordprocessingDrawing" xmlns:w15="http://schemas.microsoft.com/office/word/2012/wordml">
      <w:pPr>
        <w:spacing w:before="100" w:after="100"/>
        <w:ind w:start="360"/>
        <w:ind w:firstLine="0"/>
      </w:pPr>
      <w:r>
        <w:t xml:space="preserve">    {9} If you need more information about the sale (call us at (telephone number)) (or) (write us at (secured party's address)) (or contact us by (description of electronic communication method)).</w:t>
      </w:r>
    </w:p>
    <w:p xmlns:wp="http://schemas.openxmlformats.org/drawingml/2010/wordprocessingDrawing" xmlns:w15="http://schemas.microsoft.com/office/word/2012/wordml">
      <w:pPr>
        <w:spacing w:before="100" w:after="100"/>
        <w:ind w:start="360"/>
        <w:ind w:firstLine="0"/>
      </w:pPr>
      <w:r>
        <w:t xml:space="preserve">    {10} We are sending this notice to the following other people who have an interest in (describe collateral) or who owe money under your agreement:</w:t>
      </w:r>
    </w:p>
    <w:p xmlns:wp="http://schemas.openxmlformats.org/drawingml/2010/wordprocessingDrawing" xmlns:w15="http://schemas.microsoft.com/office/word/2012/wordml">
      <w:pPr>
        <w:spacing w:before="100" w:after="100"/>
        <w:ind w:start="360"/>
        <w:ind w:firstLine="0"/>
      </w:pPr>
      <w:r>
        <w:t xml:space="preserve">    (Names of all other debtors and obligors, if any)</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§152 (NEW); PL 2023, c. 669, Pt. E, §1 (AFF).]</w:t>
      </w:r>
    </w:p>
    <w:p>
      <w:pPr>
        <w:jc w:val="both"/>
        <w:spacing w:before="100" w:after="100"/>
        <w:ind w:start="360"/>
        <w:ind w:firstLine="360"/>
      </w:pPr>
      <w:r>
        <w:rPr>
          <w:b/>
        </w:rPr>
        <w:t>(3-A)</w:t>
        <w:t xml:space="preserve">.  </w:t>
      </w:r>
      <w:r>
        <w:rPr>
          <w:b/>
        </w:rPr>
        <w:t>(TEXT EFFECTIVE 7/01/25)</w:t>
        <w:t xml:space="preserve"> </w:t>
      </w:r>
      <w:r>
        <w:rPr>
          <w:b/>
        </w:rPr>
      </w:r>
      <w:r>
        <w:t xml:space="preserve"> </w:t>
      </w:r>
      <w:r>
        <w:t xml:space="preserve">The following instructions apply to the form of notification in subsection (3).</w:t>
      </w:r>
    </w:p>
    <w:p>
      <w:pPr>
        <w:jc w:val="both"/>
        <w:spacing w:before="100" w:after="0"/>
        <w:ind w:start="720"/>
      </w:pPr>
      <w:r>
        <w:rPr/>
        <w:t>(a)</w:t>
        <w:t xml:space="preserve">.  </w:t>
      </w:r>
      <w:r>
        <w:rPr/>
      </w:r>
      <w:r>
        <w:t xml:space="preserve">The instructions in this subsection refer to the numbers in braces before items in the form of notification in subsection (3).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(b)</w:t>
        <w:t xml:space="preserve">.  </w:t>
      </w:r>
      <w:r>
        <w:rPr/>
      </w:r>
      <w:r>
        <w:t xml:space="preserve">Include and complete either item {1}, if the notification relates to a public disposition of the collateral, or item {2}, if the notification relates to a private disposition of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(c)</w:t>
        <w:t xml:space="preserve">.  </w:t>
      </w:r>
      <w:r>
        <w:rPr/>
      </w:r>
      <w:r>
        <w:t xml:space="preserve">Include and complete items {3}, {4}, {5}, {6} and {7}.</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(d)</w:t>
        <w:t xml:space="preserve">.  </w:t>
      </w:r>
      <w:r>
        <w:rPr/>
      </w:r>
      <w:r>
        <w:t xml:space="preserve">In item {5}, include and complete any one of the 3 alternative methods for the explanation: writing, writing or electronic record or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(e)</w:t>
        <w:t xml:space="preserve">.  </w:t>
      </w:r>
      <w:r>
        <w:rPr/>
      </w:r>
      <w:r>
        <w:t xml:space="preserve">In item {6}, include the telephone number.  In addition, the sender may include and complete either or both of the 2 additional alternative methods of communication, writing or electronic communication, for the recipient of the notification to communicate with the sender. Neither of the two additional methods of communication is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(f)</w:t>
        <w:t xml:space="preserve">.  </w:t>
      </w:r>
      <w:r>
        <w:rPr/>
      </w:r>
      <w:r>
        <w:t xml:space="preserve">In item {7}, include and complete the method or methods for the explanation, writing, writing or electronic record or electronic record, included in item {5}.</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(g)</w:t>
        <w:t xml:space="preserve">.  </w:t>
      </w:r>
      <w:r>
        <w:rPr/>
      </w:r>
      <w:r>
        <w:t xml:space="preserve">Include and complete item {8} only if a written explanation is included in item {5} as a method for communicating the explanation and the sender will charge the recipient for another written explanation.</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(h)</w:t>
        <w:t xml:space="preserve">.  </w:t>
      </w:r>
      <w:r>
        <w:rPr/>
      </w:r>
      <w:r>
        <w:t xml:space="preserve">In item {9}, include either the telephone number or the address or both the telephone number and the address.  In addition, the sender may include and complete the additional method of communication, electronic communication, for the recipient of the notification to communicate with the sender. The additional method of electronic communication is not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(i)</w:t>
        <w:t xml:space="preserve">.  </w:t>
      </w:r>
      <w:r>
        <w:rPr/>
      </w:r>
      <w:r>
        <w:t xml:space="preserve">If item {10} does not apply, insert "None" after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§153 (NEW); PL 2023, c. 669, Pt. E, §1 (AFF).]</w:t>
      </w:r>
    </w:p>
    <w:p>
      <w:pPr>
        <w:jc w:val="both"/>
        <w:spacing w:before="100" w:after="0"/>
        <w:ind w:start="360"/>
        <w:ind w:firstLine="360"/>
      </w:pPr>
      <w:r>
        <w:rPr>
          <w:b/>
        </w:rPr>
        <w:t>(4)</w:t>
        <w:t xml:space="preserve">.  </w:t>
      </w:r>
      <w:r>
        <w:rPr>
          <w:b/>
        </w:rPr>
      </w:r>
      <w:r>
        <w:t xml:space="preserve"> </w:t>
      </w:r>
      <w:r>
        <w:t xml:space="preserve">A notification in the form of subsection (3)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subsection (3) is sufficient, even if it includes errors in information not required by subsection (1),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subsection (3), law other than this Article determines the effect of including information not required by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§§152, 153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§9-1614. Contents and form of notification before disposition of collateral: consumer-goods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§9-1614. Contents and form of notification before disposition of collateral: consumer-goods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§9-1614. CONTENTS AND FORM OF NOTIFICATION BEFORE DISPOSITION OF COLLATERAL: CONSUMER-GOODS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