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12609-A</w:t>
        <w:t xml:space="preserve">.  </w:t>
      </w:r>
      <w:r>
        <w:rPr>
          <w:b/>
        </w:rPr>
        <w:t xml:space="preserve">Purchase or sale of certain fish</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section, a person may not directly or indirectly purchase or sell the following species of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B</w:t>
        <w:t xml:space="preserve">.  </w:t>
      </w:r>
      <w:r>
        <w:rPr/>
      </w:r>
      <w:r>
        <w:t xml:space="preserve">Landlocked 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C</w:t>
        <w:t xml:space="preserve">.  </w:t>
      </w:r>
      <w:r>
        <w:rPr/>
      </w:r>
      <w:r>
        <w:t xml:space="preserve">Pickerel;</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D</w:t>
        <w:t xml:space="preserve">.  </w:t>
      </w:r>
      <w:r>
        <w:rPr/>
      </w:r>
      <w:r>
        <w:t xml:space="preserve">Togue;</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E</w:t>
        <w:t xml:space="preserve">.  </w:t>
      </w:r>
      <w:r>
        <w:rPr/>
      </w:r>
      <w:r>
        <w:t xml:space="preserve">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F</w:t>
        <w:t xml:space="preserve">.  </w:t>
      </w:r>
      <w:r>
        <w:rPr/>
      </w:r>
      <w:r>
        <w:t xml:space="preserve">White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2</w:t>
        <w:t xml:space="preserve">.  </w:t>
      </w:r>
      <w:r>
        <w:rPr>
          <w:b/>
        </w:rPr>
        <w:t xml:space="preserve">Fish produced by commercial producers or imported.</w:t>
        <w:t xml:space="preserve"> </w:t>
      </w:r>
      <w:r>
        <w:t xml:space="preserve"> </w:t>
      </w:r>
      <w:r>
        <w:t xml:space="preserve">A person may purchase or sell fish that have been lawfully produced by commercial producers within the State or that have been lawfully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3</w:t>
        <w:t xml:space="preserve">.  </w:t>
      </w:r>
      <w:r>
        <w:rPr>
          <w:b/>
        </w:rPr>
        <w:t xml:space="preserve">Skins of fish preserved through taxidermy.</w:t>
        <w:t xml:space="preserve"> </w:t>
      </w:r>
      <w:r>
        <w:t xml:space="preserve"> </w:t>
      </w:r>
      <w:r>
        <w:t xml:space="preserve">A person may purchase or sell the skins of fish that have been preserved for display through the art of taxidermy.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§B271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§12609-A. Purchase or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§12609-A. Purchase or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§12609-A. PURCHASE OR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