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1828</w:t>
        <w:t xml:space="preserve">.  </w:t>
      </w:r>
      <w:r>
        <w:rPr>
          <w:b/>
        </w:rPr>
        <w:t xml:space="preserve">Make surveys</w:t>
      </w:r>
    </w:p>
    <w:p>
      <w:pPr>
        <w:jc w:val="both"/>
        <w:spacing w:before="100" w:after="100"/>
        <w:ind w:start="360"/>
        <w:ind w:firstLine="360"/>
      </w:pPr>
      <w:r>
        <w:rPr/>
      </w:r>
      <w:r>
        <w:rPr/>
      </w:r>
      <w:r>
        <w:t xml:space="preserve">The bureau and its authorized agents and employees may enter upon any lands and waters in the State for the purpose of making surveys and examinations the bureau considers necessary or convenient in the discharge of its duties under this subchapter,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§1828. Make surveys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§1828. Make surveys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§1828. MAKE SURVEYS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