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w:t>
        <w:t xml:space="preserve">.  </w:t>
      </w:r>
      <w:r>
        <w:rPr>
          <w:b/>
        </w:rPr>
        <w:t xml:space="preserve">Maine Conservation Corps</w:t>
      </w:r>
    </w:p>
    <w:p>
      <w:pPr>
        <w:jc w:val="both"/>
        <w:spacing w:before="100" w:after="100"/>
        <w:ind w:start="360"/>
        <w:ind w:firstLine="360"/>
      </w:pPr>
      <w:r>
        <w:rPr/>
      </w:r>
      <w:r>
        <w:rPr/>
      </w:r>
      <w:r>
        <w:t xml:space="preserve">There is established within the bureau the Maine Conservation Corps, referred to in this chapter as "the Corps," to provide job training, education and work opportunities for the economically disadvantaged, to improve public property for the increased use and enjoyment of the public, to provide conservation education, to promote and manage volunteer opportunities related to natural resources and to assist public and nonprofit organizations with projects that serve a valid public purpose and have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 PL 2011, c. 657, Pt. W, §7 (REV); PL 2013, c. 405, Pt. A, §24 (REV).]</w:t>
      </w:r>
    </w:p>
    <w:p>
      <w:pPr>
        <w:jc w:val="both"/>
        <w:spacing w:before="100" w:after="100"/>
        <w:ind w:start="360"/>
      </w:pPr>
      <w:r>
        <w:rPr>
          <w:b w:val="true"/>
          <w:i/>
          <w:caps w:val="true"/>
        </w:rPr>
        <w:t xml:space="preserve">Revisor's Note: </w:t>
      </w:r>
      <w:r>
        <w:t>§1891.  Allagash Wilderness Waterway Advisory Council; established (As enacted by PL 2007, c. 146, §3 is 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§1891. Maine Conservation Corps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 Maine Conservation Corps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 MAINE CONSERVATION CORPS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