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503, §§8-A (AMD). PL 1979, c. 238, §§2-4,9 (AMD). PL 1979, c. 420, §5 (RP). PL 1979, c. 518,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