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§3709. Commissioner authorized to require fishways in dams or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Commissioner authorized to require fishways in dams or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§3709. COMMISSIONER AUTHORIZED TO REQUIRE FISHWAYS IN DAMS OR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