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4609</w:t>
        <w:t xml:space="preserve">.  </w:t>
      </w:r>
      <w:r>
        <w:rPr>
          <w:b/>
        </w:rPr>
        <w:t xml:space="preserve">Rights preserved -- Article IX</w:t>
      </w:r>
    </w:p>
    <w:p>
      <w:pPr>
        <w:jc w:val="both"/>
        <w:spacing w:before="100" w:after="100"/>
        <w:ind w:start="360"/>
        <w:ind w:firstLine="360"/>
      </w:pPr>
      <w:r>
        <w:rPr/>
      </w:r>
      <w:r>
        <w:rPr/>
      </w:r>
      <w:r>
        <w:t xml:space="preserve">Nothing in this compact shall be construed to limit the powers of any signatory state or to repeal or prevent the enactment of any legislation or the enforcement of any requirement by any signatory state imposing additional conditions and restrictions to conserve its fisheries.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§4609. Rights preserved -- Article 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§4609. Rights preserved -- Article IX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§4609. RIGHTS PRESERVED -- ARTICLE 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