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§6028. Volunteer marine patrol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Volunteer marine patrol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§6028. VOLUNTEER MARINE PATROL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