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6087</w:t>
        <w:t xml:space="preserve">.  </w:t>
      </w:r>
      <w:r>
        <w:rPr>
          <w:b/>
        </w:rPr>
        <w:t xml:space="preserve">Seaweed Fisheries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Seaweed Fisheries Advisory Council, established by </w:t>
      </w:r>
      <w:r>
        <w:t>Title 5, section 12004‑I, subsection 57‑H</w:t>
      </w:r>
      <w:r>
        <w:t xml:space="preserve"> and referred to in this section as "the council," consists of 7 members appointed by the commissioner as follows:</w:t>
      </w:r>
    </w:p>
    <w:p>
      <w:pPr>
        <w:jc w:val="both"/>
        <w:spacing w:before="100" w:after="0"/>
        <w:ind w:start="720"/>
      </w:pPr>
      <w:r>
        <w:rPr/>
        <w:t>A</w:t>
        <w:t xml:space="preserve">.  </w:t>
      </w:r>
      <w:r>
        <w:rPr/>
      </w:r>
      <w:r>
        <w:t xml:space="preserve">Two members who process seaweed or hold either a seaweed permit or seaweed buyer's license;</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B</w:t>
        <w:t xml:space="preserve">.  </w:t>
      </w:r>
      <w:r>
        <w:rPr/>
      </w:r>
      <w:r>
        <w:t xml:space="preserve">Two members who are seaweed aquaculture lease holders or their designees;</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C</w:t>
        <w:t xml:space="preserve">.  </w:t>
      </w:r>
      <w:r>
        <w:rPr/>
      </w:r>
      <w:r>
        <w:t xml:space="preserve">One member of the scientific community;</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D</w:t>
        <w:t xml:space="preserve">.  </w:t>
      </w:r>
      <w:r>
        <w:rPr/>
      </w:r>
      <w:r>
        <w:t xml:space="preserve">One member who harvests seaweed; and</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E</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360"/>
      </w:pPr>
      <w:r>
        <w:rPr/>
      </w:r>
      <w:r>
        <w:rPr/>
      </w:r>
      <w:r>
        <w:t xml:space="preserve">The commissioner shall make appointments so that the composition of the council reflects the diversity of the State's seaweed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100"/>
        <w:ind w:start="360"/>
        <w:ind w:firstLine="360"/>
      </w:pPr>
      <w:r>
        <w:rPr>
          <w:b/>
        </w:rPr>
        <w:t>2</w:t>
        <w:t xml:space="preserve">.  </w:t>
      </w:r>
      <w:r>
        <w:rPr>
          <w:b/>
        </w:rPr>
        <w:t xml:space="preserve">Purpose.</w:t>
        <w:t xml:space="preserve"> </w:t>
      </w:r>
      <w:r>
        <w:t xml:space="preserve"> </w:t>
      </w:r>
      <w:r>
        <w:t xml:space="preserve">The council shall:</w:t>
      </w:r>
    </w:p>
    <w:p>
      <w:pPr>
        <w:jc w:val="both"/>
        <w:spacing w:before="100" w:after="0"/>
        <w:ind w:start="720"/>
      </w:pPr>
      <w:r>
        <w:rPr/>
        <w:t>A</w:t>
        <w:t xml:space="preserve">.  </w:t>
      </w:r>
      <w:r>
        <w:rPr/>
      </w:r>
      <w:r>
        <w:t xml:space="preserve">Make recommendations to the commissioner on all matters concerning the health of the seaweed resource, its ecosystem and the industry it supports; and</w:t>
      </w:r>
      <w:r>
        <w:t xml:space="preserve">  </w:t>
      </w:r>
      <w:r xmlns:wp="http://schemas.openxmlformats.org/drawingml/2010/wordprocessingDrawing" xmlns:w15="http://schemas.microsoft.com/office/word/2012/wordml">
        <w:rPr>
          <w:rFonts w:ascii="Arial" w:hAnsi="Arial" w:cs="Arial"/>
          <w:sz w:val="22"/>
          <w:szCs w:val="22"/>
        </w:rPr>
        <w:t xml:space="preserve">[RR 2017, c. 1, §4 (COR).]</w:t>
      </w:r>
    </w:p>
    <w:p>
      <w:pPr>
        <w:jc w:val="both"/>
        <w:spacing w:before="100" w:after="0"/>
        <w:ind w:start="720"/>
      </w:pPr>
      <w:r>
        <w:rPr/>
        <w:t>B</w:t>
        <w:t xml:space="preserve">.  </w:t>
      </w:r>
      <w:r>
        <w:rPr/>
      </w:r>
      <w:r>
        <w:t xml:space="preserve">Make recommendations to the commissioner regarding expenditures from the Seaweed Management Fund as described in </w:t>
      </w:r>
      <w:r>
        <w:t>section 6806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§4 (COR).]</w:t>
      </w:r>
    </w:p>
    <w:p>
      <w:pPr>
        <w:jc w:val="both"/>
        <w:spacing w:before="100" w:after="0"/>
        <w:ind w:start="360"/>
        <w:ind w:firstLine="360"/>
      </w:pPr>
      <w:r>
        <w:rPr>
          <w:b/>
        </w:rPr>
        <w:t>3</w:t>
        <w:t xml:space="preserve">.  </w:t>
      </w:r>
      <w:r>
        <w:rPr>
          <w:b/>
        </w:rPr>
        <w:t xml:space="preserve">Term.</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0"/>
        <w:ind w:start="360"/>
        <w:ind w:firstLine="360"/>
      </w:pPr>
      <w:r>
        <w:rPr>
          <w:b/>
        </w:rPr>
        <w:t>4</w:t>
        <w:t xml:space="preserve">.  </w:t>
      </w:r>
      <w:r>
        <w:rPr>
          <w:b/>
        </w:rPr>
        <w:t xml:space="preserve">Officers.</w:t>
        <w:t xml:space="preserve"> </w:t>
      </w:r>
      <w:r>
        <w:t xml:space="preserve"> </w:t>
      </w:r>
      <w:r>
        <w:t xml:space="preserve">The officers of the council are the chair, vice-chair and secretary.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0"/>
        <w:ind w:start="360"/>
        <w:ind w:firstLine="360"/>
      </w:pPr>
      <w:r>
        <w:rPr>
          <w:b/>
        </w:rPr>
        <w:t>5</w:t>
        <w:t xml:space="preserve">.  </w:t>
      </w:r>
      <w:r>
        <w:rPr>
          <w:b/>
        </w:rPr>
        <w:t xml:space="preserve">Meeting.</w:t>
        <w:t xml:space="preserve"> </w:t>
      </w:r>
      <w:r>
        <w:t xml:space="preserve"> </w:t>
      </w:r>
      <w:r>
        <w:t xml:space="preserve">The council shall meet at least once a year.  It may also meet at other times at the call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§4 (COR). PL 2017, c. 52,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§6087. Seaweed Fisheries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§6087. Seaweed Fisheries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§6087. SEAWEED FISHERIES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