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Possession of license, photo identification and transaction card</w:t>
      </w:r>
    </w:p>
    <w:p>
      <w:pPr>
        <w:jc w:val="both"/>
        <w:spacing w:before="100" w:after="0"/>
        <w:ind w:start="360"/>
        <w:ind w:firstLine="360"/>
      </w:pPr>
      <w:r>
        <w:rPr>
          <w:b/>
        </w:rPr>
        <w:t>1</w:t>
        <w:t xml:space="preserve">.  </w:t>
      </w:r>
      <w:r>
        <w:rPr>
          <w:b/>
        </w:rPr>
        <w:t xml:space="preserve">Exhibit on demand.</w:t>
        <w:t xml:space="preserve"> </w:t>
      </w:r>
      <w:r>
        <w:t xml:space="preserve"> </w:t>
      </w:r>
      <w:r>
        <w:t xml:space="preserve">When any person is engaged in an activity that is licensed under marine resources' laws, that person shall have that license in that person's actual possession.  At the request of a marine patrol officer or other authorized person, the person shall exhibit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§2 (AMD).]</w:t>
      </w:r>
    </w:p>
    <w:p>
      <w:pPr>
        <w:jc w:val="both"/>
        <w:spacing w:before="100" w:after="0"/>
        <w:ind w:start="360"/>
        <w:ind w:firstLine="360"/>
      </w:pPr>
      <w:r>
        <w:rPr>
          <w:b/>
        </w:rPr>
        <w:t>1-A</w:t>
        <w:t xml:space="preserve">.  </w:t>
      </w:r>
      <w:r>
        <w:rPr>
          <w:b/>
        </w:rPr>
        <w:t xml:space="preserve">Photo identification.</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a government-issued identification card with that person's photograph and date of birth in that person's actual possession.  At the request of a marine patrol officer or other authorized person, the person shall present the government-issued identification card with that person's photograph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§3 (AMD).]</w:t>
      </w:r>
    </w:p>
    <w:p>
      <w:pPr>
        <w:jc w:val="both"/>
        <w:spacing w:before="100" w:after="0"/>
        <w:ind w:start="360"/>
        <w:ind w:firstLine="360"/>
      </w:pPr>
      <w:r>
        <w:rPr>
          <w:b/>
        </w:rPr>
        <w:t>1-B</w:t>
        <w:t xml:space="preserve">.  </w:t>
      </w:r>
      <w:r>
        <w:rPr>
          <w:b/>
        </w:rPr>
        <w:t xml:space="preserve">Elver transaction card.</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the elver transaction card issued by the department under </w:t>
      </w:r>
      <w:r>
        <w:t>section 6505‑A</w:t>
      </w:r>
      <w:r>
        <w:t xml:space="preserve"> to that person in that person's actual possession.  At the request of a marine patrol officer or other authorized person, the person shall present the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§4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A failure to exhibit a license and an elver transaction card if an elver transaction card is required within a reasonable time, when requested, is prima facie evidence that the person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3</w:t>
        <w:t xml:space="preserve">.  </w:t>
      </w:r>
      <w:r>
        <w:rPr>
          <w:b/>
        </w:rPr>
        <w:t xml:space="preserve">Crew members.</w:t>
        <w:t xml:space="preserve"> </w:t>
      </w:r>
      <w:r>
        <w:t xml:space="preserve"> </w:t>
      </w:r>
      <w:r>
        <w:t xml:space="preserve">If crew members are included in the license for any operation, any bona fide crew member may carry out that operation if the license is in that crew member's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 §2 (AMD). PL 2013, c. 468, §9 (AMD). PL 2023, c. 563,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§6305. Possession of license, photo identification and transaction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Possession of license, photo identification and transaction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§6305. POSSESSION OF LICENSE, PHOTO IDENTIFICATION AND TRANSACTION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