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§6575-F. WEST SIDE OF ORLAND RIVER CLOSED TO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