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Scallop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 fishing scallop license or other license issued under this Part authorizing the activities.  A person acting as tender to an individual possessing a current individual hand fishing scallop license issued under </w:t>
      </w:r>
      <w:r>
        <w:t>subsection 5, paragraph A</w:t>
      </w:r>
      <w:r>
        <w:t xml:space="preserve"> shall possess a scallop or sea urchin tender license issued under </w:t>
      </w:r>
      <w:r>
        <w:t>section 6535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 fishing scallop license may take scallops by hand or possess, ship, transport or sell shucked scallops the holder has taken.  A person may not act as a tender under </w:t>
      </w:r>
      <w:r>
        <w:t>subsection 5,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§3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 fishing scallop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4</w:t>
        <w:t xml:space="preserve">.  </w:t>
      </w:r>
      <w:r>
        <w:rPr>
          <w:b/>
        </w:rPr>
        <w:t xml:space="preserve">Exception.</w:t>
        <w:t xml:space="preserve"> </w:t>
      </w:r>
      <w:r>
        <w:t xml:space="preserve"> </w:t>
      </w:r>
      <w:r>
        <w:t xml:space="preserve">A person may act as a tender to an individual possessing a current hand fishing scallop license with tender issued under </w:t>
      </w:r>
      <w:r>
        <w:t>subsection 5,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5</w:t>
        <w:t xml:space="preserve">.  </w:t>
      </w:r>
      <w:r>
        <w:rPr>
          <w:b/>
        </w:rPr>
        <w:t xml:space="preserve">Fees.</w:t>
        <w:t xml:space="preserve"> </w:t>
      </w:r>
      <w:r>
        <w:t xml:space="preserve"> </w:t>
      </w:r>
      <w:r>
        <w:t xml:space="preserve">Fees for hand fishing scallop licenses are:</w:t>
      </w:r>
    </w:p>
    <w:p>
      <w:pPr>
        <w:jc w:val="both"/>
        <w:spacing w:before="100" w:after="0"/>
        <w:ind w:start="720"/>
      </w:pPr>
      <w:r>
        <w:rPr/>
        <w:t>A</w:t>
        <w:t xml:space="preserve">.  </w:t>
      </w:r>
      <w:r>
        <w:rPr/>
      </w:r>
      <w:r>
        <w:t xml:space="preserve">For an individual hand fishing scallop license, $143;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a hand fishing scallop license with tender, $193.</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§86 (AMD). PL 1981, c. 480, §§5,15,16 (AMD). PL 1983, c. 663, §1 (AMD). PL 1983, c. 824, §K3 (AMD). PL 1985, c. 165 (AMD). PL 1985, c. 243 (AMD). PL 1985, c. 379, §3 (AMD). PL 1985, c. 662, §1 (AMD). PL 1991, c. 528, §RRR (AFF). PL 1991, c. 528, §T5 (AMD). PL 1991, c. 591, §T5 (AMD). PL 2001, c. 421, §B40 (AMD). PL 2001, c. 421, §C1 (AFF). PL 2003, c. 20, §WW13 (AMD). PL 2003, c. 248, §7 (AMD). PL 2007, c. 557, §1 (AMD). PL 2007, c. 607, Pt. B, §1 (AMD). PL 2007, c. 695, Pt. I, §3 (AMD). PL 2009, c. 213, Pt. G, §17 (AMD). PL 2009, c. 396, §§5-7 (AMD). PL 2009, c. 561, §22 (RPR). PL 2015, c. 201,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§6701. Scallop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Scallop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§6701. SCALLOP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