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6859</w:t>
        <w:t xml:space="preserve">.  </w:t>
      </w:r>
      <w:r>
        <w:rPr>
          <w:b/>
        </w:rPr>
        <w:t xml:space="preserve">Unmarked lobster shipping container</w:t>
      </w:r>
    </w:p>
    <w:p>
      <w:pPr>
        <w:jc w:val="both"/>
        <w:spacing w:before="100" w:after="100"/>
        <w:ind w:start="360"/>
        <w:ind w:firstLine="360"/>
      </w:pPr>
      <w:r>
        <w:rPr/>
      </w:r>
      <w:r>
        <w:rPr/>
      </w:r>
      <w:r>
        <w:t xml:space="preserve">A person who ships, offers to ship or accepts for shipment any lobsters or their parts in any container that is not clearly marked to indicate that it contains lobsters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§6859. Unmarked lobster shipping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§6859. Unmarked lobster shipping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§6859. UNMARKED LOBSTER SHIPPING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