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9331</w:t>
        <w:t xml:space="preserve">.  </w:t>
      </w:r>
      <w:r>
        <w:rPr>
          <w:b/>
        </w:rPr>
        <w:t xml:space="preserve">Slash defined</w:t>
      </w:r>
    </w:p>
    <w:p>
      <w:pPr>
        <w:jc w:val="both"/>
        <w:spacing w:before="100" w:after="100"/>
        <w:ind w:start="360"/>
        <w:ind w:firstLine="360"/>
      </w:pPr>
      <w:r>
        <w:rPr/>
      </w:r>
      <w:r>
        <w:rPr/>
      </w:r>
      <w:r>
        <w:t xml:space="preserve">For the purposes of this Part "slash" is defined as branches, bark, tops, chunks, cull logs, uprooted stumps and broken or uprooted trees and shrubs left on the ground as a result of logging, right-of-way construction or maintenance and land clearance.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§9331. Slash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§9331. Slash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§9331. SLASH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