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§1209. FOREIGN CORPORATION'S TERMINATION OF EXISTENCE IN JURISDICTION OF ITS INCORPORATION; EFFECT UPON AUTHORITY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