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Authority to transact business required</w:t>
      </w:r>
    </w:p>
    <w:p>
      <w:pPr>
        <w:jc w:val="both"/>
        <w:spacing w:before="100" w:after="0"/>
        <w:ind w:start="360"/>
        <w:ind w:firstLine="360"/>
      </w:pPr>
      <w:r>
        <w:rPr>
          <w:b/>
        </w:rPr>
        <w:t>1</w:t>
        <w:t xml:space="preserve">.  </w:t>
      </w:r>
      <w:r>
        <w:rPr>
          <w:b/>
        </w:rPr>
        <w:t xml:space="preserve">Application for authority.</w:t>
        <w:t xml:space="preserve"> </w:t>
      </w:r>
      <w:r>
        <w:t xml:space="preserve"> </w:t>
      </w:r>
      <w:r>
        <w:t xml:space="preserve">A foreign corporation may not transact business in this State until the foreign corporation files an application for authority to transact business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§117 (AMD).]</w:t>
      </w:r>
    </w:p>
    <w:p>
      <w:pPr>
        <w:jc w:val="both"/>
        <w:spacing w:before="100" w:after="100"/>
        <w:ind w:start="360"/>
        <w:ind w:firstLine="360"/>
      </w:pPr>
      <w:r>
        <w:rPr>
          <w:b/>
        </w:rPr>
        <w:t>2</w:t>
        <w:t xml:space="preserve">.  </w:t>
      </w:r>
      <w:r>
        <w:rPr>
          <w:b/>
        </w:rPr>
        <w:t xml:space="preserve">Transacting business.</w:t>
        <w:t xml:space="preserve"> </w:t>
      </w:r>
      <w:r>
        <w:t xml:space="preserve"> </w:t>
      </w:r>
      <w:r>
        <w:t xml:space="preserve">Activities that do not constitute transacting business within the meaning of </w:t>
      </w:r>
      <w:r>
        <w:t>subsection 1</w:t>
      </w:r>
      <w:r>
        <w:t xml:space="preserve"> include but are not limited to:</w:t>
      </w:r>
    </w:p>
    <w:p>
      <w:pPr>
        <w:jc w:val="both"/>
        <w:spacing w:before="100" w:after="0"/>
        <w:ind w:start="720"/>
      </w:pPr>
      <w:r>
        <w:rPr/>
        <w:t>A</w:t>
        <w:t xml:space="preserve">.  </w:t>
      </w:r>
      <w:r>
        <w:rPr/>
      </w:r>
      <w:r>
        <w:t xml:space="preserve">Maintaining, defending or settling any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Holding meetings of the board of directors or shareholders or carrying on other activities concerning internal corporate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Maintaining offices or agencies for the transfer, exchange and registration of the corporation's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Soliciting or obtaining orders, whether by mail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Creating or acquiring indebtedness, mortgages and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Securing or collecting debts or enforcing mortgages and security interests in property securing the debts;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Owning, without more, real or personal property other than agricultural real estate;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Conducting an isolated transaction that is completed within 30 days and that is not one in the course of repeated transactions of a like nature;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Engaging as a trustee in those actions defined by </w:t>
      </w:r>
      <w:r>
        <w:t>Title 18‑C, section 7‑103</w:t>
      </w:r>
      <w:r>
        <w:t xml:space="preserve"> as not in themselves requiring local qualification of a foreign corporate trustee; or</w:t>
      </w:r>
      <w:r>
        <w:t xml:space="preserve">  </w:t>
      </w:r>
      <w:r xmlns:wp="http://schemas.openxmlformats.org/drawingml/2010/wordprocessingDrawing" xmlns:w15="http://schemas.microsoft.com/office/word/2012/wordml">
        <w:rPr>
          <w:rFonts w:ascii="Arial" w:hAnsi="Arial" w:cs="Arial"/>
          <w:sz w:val="22"/>
          <w:szCs w:val="22"/>
        </w:rPr>
        <w:t xml:space="preserve">[PL 2017, c. 402, Pt. C, §28 (AMD); PL 2019, c. 417, Pt. B, §14 (AFF).]</w:t>
      </w:r>
    </w:p>
    <w:p>
      <w:pPr>
        <w:jc w:val="both"/>
        <w:spacing w:before="100" w:after="0"/>
        <w:ind w:start="720"/>
      </w:pPr>
      <w:r>
        <w:rPr/>
        <w:t>M</w:t>
        <w:t xml:space="preserve">.  </w:t>
      </w:r>
      <w:r>
        <w:rPr/>
      </w:r>
      <w:r>
        <w:t xml:space="preserve">Owning and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§B117 (AMD). PL 2017, c. 402, Pt. C, §28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Authority to transact business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Authority to transact business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§1501. AUTHORITY TO TRANSACT BUSINESS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