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Terms of class or series determined by board of directors</w:t>
      </w:r>
    </w:p>
    <w:p>
      <w:pPr>
        <w:jc w:val="both"/>
        <w:spacing w:before="100" w:after="100"/>
        <w:ind w:start="360"/>
        <w:ind w:firstLine="360"/>
      </w:pPr>
      <w:r>
        <w:rPr>
          <w:b/>
        </w:rPr>
        <w:t>1</w:t>
        <w:t xml:space="preserve">.  </w:t>
      </w:r>
      <w:r>
        <w:rPr>
          <w:b/>
        </w:rPr>
        <w:t xml:space="preserve">Determination by board of directors.</w:t>
        <w:t xml:space="preserve"> </w:t>
      </w:r>
      <w:r>
        <w:t xml:space="preserve"> </w:t>
      </w:r>
      <w:r>
        <w:t xml:space="preserve">If a corporation's articles of incorporation provide, the board of directors is authorized without shareholder approval to:</w:t>
      </w:r>
    </w:p>
    <w:p>
      <w:pPr>
        <w:jc w:val="both"/>
        <w:spacing w:before="100" w:after="0"/>
        <w:ind w:start="720"/>
      </w:pPr>
      <w:r>
        <w:rPr/>
        <w:t>A</w:t>
        <w:t xml:space="preserve">.  </w:t>
      </w:r>
      <w:r>
        <w:rPr/>
      </w:r>
      <w:r>
        <w:t xml:space="preserve">Classify any unissued shares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Reclassify any unissued shares of any class into one or more classes or into one or more series within one or more classes;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C</w:t>
        <w:t xml:space="preserve">.  </w:t>
      </w:r>
      <w:r>
        <w:rPr/>
      </w:r>
      <w:r>
        <w:t xml:space="preserve">Reclassify any unissued shares of any series of any class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Series must have distinguishing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100"/>
        <w:ind w:start="360"/>
        <w:ind w:firstLine="360"/>
      </w:pPr>
      <w:r>
        <w:rPr>
          <w:b/>
        </w:rPr>
        <w:t>2-A</w:t>
        <w:t xml:space="preserve">.  </w:t>
      </w:r>
      <w:r>
        <w:rPr>
          <w:b/>
        </w:rPr>
        <w:t xml:space="preserve">Terms fixed before issuance.</w:t>
        <w:t xml:space="preserve"> </w:t>
      </w:r>
      <w:r>
        <w:t xml:space="preserve"> </w:t>
      </w:r>
      <w:r>
        <w:t xml:space="preserve">If the board of directors acts pursuant to </w:t>
      </w:r>
      <w:r>
        <w:t>subsection 1</w:t>
      </w:r>
      <w:r>
        <w:t xml:space="preserve">, the board shall determine the terms including the preferences, rights and limitations to the same extent permitted under </w:t>
      </w:r>
      <w:r>
        <w:t>section 601</w:t>
      </w:r>
      <w:r>
        <w:t xml:space="preserve">, of:</w:t>
      </w:r>
    </w:p>
    <w:p>
      <w:pPr>
        <w:jc w:val="both"/>
        <w:spacing w:before="100" w:after="0"/>
        <w:ind w:start="720"/>
      </w:pPr>
      <w:r>
        <w:rPr/>
        <w:t>A</w:t>
        <w:t xml:space="preserve">.  </w:t>
      </w:r>
      <w:r>
        <w:rPr/>
      </w:r>
      <w:r>
        <w:t xml:space="preserve">Any class of shares before the issuance of any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Any series within a class before the issuance of any shares of that series.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3</w:t>
        <w:t xml:space="preserve">.  </w:t>
      </w:r>
      <w:r>
        <w:rPr>
          <w:b/>
        </w:rPr>
        <w:t xml:space="preserve">Identical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0"/>
        <w:ind w:start="360"/>
        <w:ind w:firstLine="360"/>
      </w:pPr>
      <w:r>
        <w:rPr>
          <w:b/>
        </w:rPr>
        <w:t>3-A</w:t>
        <w:t xml:space="preserve">.  </w:t>
      </w:r>
      <w:r>
        <w:rPr>
          <w:b/>
        </w:rPr>
        <w:t xml:space="preserve">Filing articles of amendment.</w:t>
        <w:t xml:space="preserve"> </w:t>
      </w:r>
      <w:r>
        <w:t xml:space="preserve"> </w:t>
      </w:r>
      <w:r>
        <w:t xml:space="preserve">Before issuing any shares of a class or series created under this section, the corporation shall deliver to the Secretary of State for filing articles of amendment setting forth the terms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4</w:t>
        <w:t xml:space="preserve">.  </w:t>
      </w:r>
      <w:r>
        <w:rPr>
          <w:b/>
        </w:rPr>
        <w:t xml:space="preserve">Filing articles of amendment.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Terms of class or series determined by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Terms of class or series determined by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§602. TERMS OF CLASS OR SERIES DETERMINED BY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