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§1031. UNAUTHORIZED ESTABLISHMENT;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