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1342</w:t>
        <w:t xml:space="preserve">.  </w:t>
      </w:r>
      <w:r>
        <w:rPr>
          <w:b/>
        </w:rPr>
        <w:t xml:space="preserve">Approval of health authority</w:t>
      </w:r>
    </w:p>
    <w:p>
      <w:pPr>
        <w:jc w:val="both"/>
        <w:spacing w:before="100" w:after="100"/>
        <w:ind w:start="360"/>
        <w:ind w:firstLine="360"/>
      </w:pPr>
      <w:r>
        <w:rPr/>
      </w:r>
      <w:r>
        <w:rPr/>
      </w:r>
      <w:r>
        <w:t xml:space="preserve">Before any person, firm or corporation shall build, construct or erect any such community mausoleum, vault or other burial structure entirely above ground or partly above and partly by excavation, with the intention and purpose that when so built, constructed and erected the same may contain 20 or more deceased human bodies for permanent interment, such person, firm or corporation shall present all plans for such construction to the Bureau of Health and shall obtain the written approval of such plans by said bureau before proceeding with the construction and erection of said mausoleum, vault or other burial structure.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§1342. Approval of health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§1342. Approval of health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§1342. APPROVAL OF HEALTH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