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No meeting for 3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No meeting for 3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§2905. NO MEETING FOR 3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