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3107</w:t>
        <w:t xml:space="preserve">.  </w:t>
      </w:r>
      <w:r>
        <w:rPr>
          <w:b/>
        </w:rPr>
        <w:t xml:space="preserve">Owners may incorporate</w:t>
      </w:r>
    </w:p>
    <w:p>
      <w:pPr>
        <w:jc w:val="both"/>
        <w:spacing w:before="100" w:after="100"/>
        <w:ind w:start="360"/>
        <w:ind w:firstLine="360"/>
      </w:pPr>
      <w:r>
        <w:rPr/>
      </w:r>
      <w:r>
        <w:rPr/>
      </w:r>
      <w:r>
        <w:t xml:space="preserve">The owners of a meetinghouse or building for public worship and the pew owners may be incorporated, when any 3 or more of them apply therefor to a notary public, who shall issue his warrant to one of them, stating the time, place and purpose of the meeting, and directing him to notify the owners by posting a certified copy of it for 14 days on the principal outer door of the building and in one or more public places in the same town.</w:t>
      </w:r>
      <w:r>
        <w:t xml:space="preserve">  </w:t>
      </w:r>
      <w:r xmlns:wp="http://schemas.openxmlformats.org/drawingml/2010/wordprocessingDrawing" xmlns:w15="http://schemas.microsoft.com/office/word/2012/wordml">
        <w:rPr>
          <w:rFonts w:ascii="Arial" w:hAnsi="Arial" w:cs="Arial"/>
          <w:sz w:val="22"/>
          <w:szCs w:val="22"/>
        </w:rPr>
        <w:t xml:space="preserve">[PL 1981, c. 456, Pt. A,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§3107. Owners may incorporate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§3107. Owners may incorporate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§3107. OWNERS MAY INCORPORATE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