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Proportion of minority appraised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§3113. PROPORTION OF MINORITY APPRAISED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