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32 (AMD). PL 1997, c. 429, §C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64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