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Information requests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§U5 (NEW). PL 1991, c. 837, §A31 (NEW). PL 1993, c. 349, §31 (RPR). PL 2009, c. 56,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§906. Information requests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Information requests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§906. INFORMATION REQUESTS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