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984</w:t>
        <w:t xml:space="preserve">.  </w:t>
      </w:r>
      <w:r>
        <w:rPr>
          <w:b/>
        </w:rPr>
        <w:t xml:space="preserve">Use of badges, emblems or names without authority</w:t>
      </w:r>
    </w:p>
    <w:p>
      <w:pPr>
        <w:jc w:val="both"/>
        <w:spacing w:before="100" w:after="100"/>
        <w:ind w:start="360"/>
        <w:ind w:firstLine="360"/>
      </w:pPr>
      <w:r>
        <w:rPr/>
      </w:r>
      <w:r>
        <w:rPr/>
      </w:r>
      <w:r>
        <w:t xml:space="preserve">No person shall wear or exhibit the badge, button, emblem, decoration, insignia or charm, or shall assume or use the name of any benevolent, humane, fraternal or charitable corporation incorporated under the laws of this State, or any other state, or of the United States, or holding its charter or warrant under some recognized supreme grand body having authority to issue the same, or shall assume or claim to be a member thereof, or of a benevolent, humane, fraternal or charitable corporation or organization, the name of which shall so nearly resemble the name of any other corporation or organization existing prior to the organization of the corporation, organization or association of which such person may claim to be a member, the name whereof may be calculated to deceive the people with respect to any such prior corporation or organization, unless he shall be authorized under the laws, statutes, rules, regulations and bylaws of such former corporation or organization to wear such badge, button, emblem, decoration, insignia or charm, or to use and assume such name as a member thereof. Nothing in this chapter shall be construed to forbid the use of such badge as a measure of protection by the wife, mother, sister or daughter of any man entitled to wear the same.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§984. Use of badges, emblems or names without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§984. Use of badges, emblems or names without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§984. USE OF BADGES, EMBLEMS OR NAMES WITHOUT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