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Appraisal when several parcels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Appraisal when several parcels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§2004. APPRAISAL WHEN SEVERAL PARCELS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