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3575</w:t>
        <w:t xml:space="preserve">.  </w:t>
      </w:r>
      <w:r>
        <w:rPr>
          <w:b/>
        </w:rPr>
        <w:t xml:space="preserve">Transfers fraudulent as to present and future creditors</w:t>
      </w:r>
    </w:p>
    <w:p>
      <w:pPr>
        <w:jc w:val="both"/>
        <w:spacing w:before="100" w:after="100"/>
        <w:ind w:start="360"/>
        <w:ind w:firstLine="360"/>
      </w:pPr>
      <w:r>
        <w:rPr>
          <w:b/>
        </w:rPr>
        <w:t>1</w:t>
        <w:t xml:space="preserve">.  </w:t>
      </w:r>
      <w:r>
        <w:rPr>
          <w:b/>
        </w:rPr>
        <w:t xml:space="preserve">Fraudulent transfer.</w:t>
        <w:t xml:space="preserve"> </w:t>
      </w:r>
      <w:r>
        <w:t xml:space="preserve"> </w:t>
      </w:r>
      <w:r>
        <w:t xml:space="preserve">A transfer made or obligation incurred by a debtor is fraudulent as to a creditor, whether the creditor's claim arose before or after the transfer was made or the obligation was incurred, if the debtor made the transfer or incurred the obligation:</w:t>
      </w:r>
    </w:p>
    <w:p>
      <w:pPr>
        <w:jc w:val="both"/>
        <w:spacing w:before="100" w:after="0"/>
        <w:ind w:start="720"/>
      </w:pPr>
      <w:r>
        <w:rPr/>
        <w:t>A</w:t>
        <w:t xml:space="preserve">.  </w:t>
      </w:r>
      <w:r>
        <w:rPr/>
      </w:r>
      <w:r>
        <w:t xml:space="preserve">With actual intent to hinder, delay or defraud any creditor of the debtor;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Without receiving a reasonably equivalent value in exchange for the transfer or obligations and the debtor:</w:t>
      </w:r>
    </w:p>
    <w:p>
      <w:pPr>
        <w:jc w:val="both"/>
        <w:spacing w:before="100" w:after="0"/>
        <w:ind w:start="1080"/>
      </w:pPr>
      <w:r>
        <w:rPr/>
        <w:t>(</w:t>
        <w:t>1</w:t>
        <w:t xml:space="preserve">)  </w:t>
      </w:r>
      <w:r>
        <w:rPr/>
      </w:r>
      <w:r>
        <w:t xml:space="preserve">Was engaged or was about to engage in a business or a transaction for which the remaining assets of the debtor were unreasonably small in relation to the business or transaction; or</w:t>
      </w:r>
    </w:p>
    <w:p>
      <w:pPr>
        <w:jc w:val="both"/>
        <w:spacing w:before="100" w:after="0"/>
        <w:ind w:start="1080"/>
      </w:pPr>
      <w:r>
        <w:rPr/>
        <w:t>(</w:t>
        <w:t>2</w:t>
        <w:t xml:space="preserve">)  </w:t>
      </w:r>
      <w:r>
        <w:rPr/>
      </w:r>
      <w:r>
        <w:t xml:space="preserve">Intended to incur, or believed or reasonably should have believed that he would incur, debts beyond his ability to pay as the debts became due.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Determination of actual intent.</w:t>
        <w:t xml:space="preserve"> </w:t>
      </w:r>
      <w:r>
        <w:t xml:space="preserve"> </w:t>
      </w:r>
      <w:r>
        <w:t xml:space="preserve">In determining actual intent under </w:t>
      </w:r>
      <w:r>
        <w:t>subsection 1, paragraph A</w:t>
      </w:r>
      <w:r>
        <w:t xml:space="preserve">, consideration may be given, among other factors, to whether:</w:t>
      </w:r>
    </w:p>
    <w:p>
      <w:pPr>
        <w:jc w:val="both"/>
        <w:spacing w:before="100" w:after="0"/>
        <w:ind w:start="720"/>
      </w:pPr>
      <w:r>
        <w:rPr/>
        <w:t>A</w:t>
        <w:t xml:space="preserve">.  </w:t>
      </w:r>
      <w:r>
        <w:rPr/>
      </w:r>
      <w:r>
        <w:t xml:space="preserve">The transfer or obligation was to an insider;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The debtor retained possession or control of the property transferred after the transfer;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The transfer or obligation was disclosed or concealed;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Before the transfer was made or obligation was incurred, the debtor sued or threatened with suit;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E</w:t>
        <w:t xml:space="preserve">.  </w:t>
      </w:r>
      <w:r>
        <w:rPr/>
      </w:r>
      <w:r>
        <w:t xml:space="preserve">The transfer was of substantially all the debtor's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F</w:t>
        <w:t xml:space="preserve">.  </w:t>
      </w:r>
      <w:r>
        <w:rPr/>
      </w:r>
      <w:r>
        <w:t xml:space="preserve">The debtor absconded;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G</w:t>
        <w:t xml:space="preserve">.  </w:t>
      </w:r>
      <w:r>
        <w:rPr/>
      </w:r>
      <w:r>
        <w:t xml:space="preserve">The debtor removed or concealed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H</w:t>
        <w:t xml:space="preserve">.  </w:t>
      </w:r>
      <w:r>
        <w:rPr/>
      </w:r>
      <w:r>
        <w:t xml:space="preserve">The value of the consideration received by the debtor was reasonably equivalent to the value of the asset transferred or the amount of the obligation incurred;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I</w:t>
        <w:t xml:space="preserve">.  </w:t>
      </w:r>
      <w:r>
        <w:rPr/>
      </w:r>
      <w:r>
        <w:t xml:space="preserve">The debtor was insolvent or became insolvent shortly after the transfer was made or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J</w:t>
        <w:t xml:space="preserve">.  </w:t>
      </w:r>
      <w:r>
        <w:rPr/>
      </w:r>
      <w:r>
        <w:t xml:space="preserve">The transfer occurred shortly before or shortly after a substantial debt was incurred;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K</w:t>
        <w:t xml:space="preserve">.  </w:t>
      </w:r>
      <w:r>
        <w:rPr/>
      </w:r>
      <w:r>
        <w:t xml:space="preserve">The debtor transferred the essential assets of the business to a lienor who had transferred the assets to an insider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§3575. Transfers fraudulent as to present and future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§3575. Transfers fraudulent as to present and future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§3575. TRANSFERS FRAUDULENT AS TO PRESENT AND FUTURE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