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§5539. Third person may appear by stipulating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§5539. Third person may appear by stipulating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§5539. THIRD PERSON MAY APPEAR BY STIPULATING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