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5955</w:t>
        <w:t xml:space="preserve">.  </w:t>
      </w:r>
      <w:r>
        <w:rPr>
          <w:b/>
        </w:rPr>
        <w:t xml:space="preserve">Construction of contracts before or after breach</w:t>
      </w:r>
    </w:p>
    <w:p>
      <w:pPr>
        <w:jc w:val="both"/>
        <w:spacing w:before="100" w:after="100"/>
        <w:ind w:start="360"/>
        <w:ind w:firstLine="360"/>
      </w:pPr>
      <w:r>
        <w:rPr/>
      </w:r>
      <w:r>
        <w:rPr/>
      </w:r>
      <w:r>
        <w:t xml:space="preserve">A contract may be construed either before or after there has been a breach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§5955. Construction of contracts before or after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§5955. Construction of contracts before or after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§5955. CONSTRUCTION OF CONTRACTS BEFORE OR AFTER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