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§8909. Relationship to Uniform Foreign-country Money 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§8909. Relationship to Uniform Foreign-country Money 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§8909. RELATIONSHIP TO UNIFORM FOREIGN-COUNTRY MONEY 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