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No responsibility for criminal act produced by mental disease or defect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§102. No responsibility for criminal act produced by mental disease or defect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No responsibility for criminal act produced by mental disease or defect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 NO RESPONSIBILITY FOR CRIMINAL ACT PRODUCED BY MENTAL DISEASE OR DEFECT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