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w:t>
        <w:t xml:space="preserve">.  </w:t>
      </w:r>
      <w:r>
        <w:rPr>
          <w:b/>
        </w:rPr>
        <w:t xml:space="preserve">Failure to appear</w:t>
      </w:r>
    </w:p>
    <w:p>
      <w:pPr>
        <w:jc w:val="both"/>
        <w:spacing w:before="100" w:after="100"/>
        <w:ind w:start="360"/>
        <w:ind w:firstLine="360"/>
      </w:pPr>
      <w:r>
        <w:rPr/>
      </w:r>
      <w:r>
        <w:rPr/>
      </w:r>
      <w:r>
        <w:t xml:space="preserve">If the prisoner is admitted to bail and fails to appear and surrender according to the condition of the prisoner's bond, the court, by proper order, shall declare the bond forfeited. Recovery may be had thereon in the name of the State as in the case of other bonds or undertakings given by the accused in criminal proceedings within the State.</w:t>
      </w:r>
      <w:r>
        <w:t xml:space="preserve">  </w:t>
      </w:r>
      <w:r xmlns:wp="http://schemas.openxmlformats.org/drawingml/2010/wordprocessingDrawing" xmlns:w15="http://schemas.microsoft.com/office/word/2012/wordml">
        <w:rPr>
          <w:rFonts w:ascii="Arial" w:hAnsi="Arial" w:cs="Arial"/>
          <w:sz w:val="22"/>
          <w:szCs w:val="22"/>
        </w:rPr>
        <w:t xml:space="preserve">[RR 2023, c. 2, Pt. D,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§218. Failure to appear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 Failure to appear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§218. FAILURE TO APPEAR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