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§1105-C. Aggravated furnishing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§1105-C. AGGRAVATED FURNISHING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