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Authorized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§§107,108 (AMD). PL 1977, c. 53, §§1,2 (AMD). PL 1977, c. 455, §1 (AMD). PL 1977, c. 510, §§67-A (AMD). PL 1981, c. 493, §2 (AMD). PL 1985, c. 821, §§3,4 (AMD). PL 1987, c. 157, §§1,2 (AMD). PL 1987, c. 769, §B3 (AMD). PL 1989, c. 502, §§D10-13 (AMD). PL 1991, c. 288 (AMD). PL 1991, c. 824, §A25 (AMD). PL 1993, c. 103, §§1-3 (AMD). PL 1995, c. 136, §§1-3 (AMD). PL 1995, c. 560, §K82 (AMD). PL 1995, c. 560, §K83 (AFF). PL 1995, c. 680, §4 (AMD). PL 1999, c. 24, §1 (AMD). PL 2001, c. 354, §3 (AMD). PL 2001, c. 439, §OOO2 (AMD). PL 2003, c. 689, §B6 (REV). PL 2003, c. 711, §§A7-9,B13 (AMD). PL 2005, c. 265, §§1-3 (AMD). PL 2005, c. 527, §§12,13 (AMD). PL 2009, c. 142, §5 (AMD). PL 2009, c. 365, Pt. A, §3 (AMD). PL 2013, c. 133, §§8, 9 (AMD). PL 2015, c. 308,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Authorized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Authorized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§1152. AUTHORIZED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